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AA1" w:rsidRDefault="004F4AA1"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Default="006340DC" w:rsidP="00D910A1">
      <w:pPr>
        <w:spacing w:line="360" w:lineRule="auto"/>
        <w:jc w:val="center"/>
      </w:pPr>
    </w:p>
    <w:p w:rsidR="006340DC" w:rsidRPr="006340DC" w:rsidRDefault="006340DC" w:rsidP="00D910A1">
      <w:pPr>
        <w:spacing w:line="360" w:lineRule="auto"/>
        <w:jc w:val="center"/>
        <w:rPr>
          <w:rFonts w:ascii="Times New Roman" w:hAnsi="Times New Roman" w:cs="Times New Roman"/>
          <w:sz w:val="24"/>
          <w:szCs w:val="24"/>
        </w:rPr>
      </w:pPr>
    </w:p>
    <w:p w:rsidR="006340DC" w:rsidRPr="006340DC" w:rsidRDefault="00C32EA1" w:rsidP="00D910A1">
      <w:pPr>
        <w:spacing w:line="360" w:lineRule="auto"/>
        <w:jc w:val="center"/>
        <w:rPr>
          <w:rFonts w:ascii="Times New Roman" w:hAnsi="Times New Roman" w:cs="Times New Roman"/>
          <w:sz w:val="24"/>
          <w:szCs w:val="24"/>
        </w:rPr>
      </w:pPr>
      <w:r w:rsidRPr="006340DC">
        <w:rPr>
          <w:rFonts w:ascii="Times New Roman" w:hAnsi="Times New Roman" w:cs="Times New Roman"/>
          <w:sz w:val="24"/>
          <w:szCs w:val="24"/>
        </w:rPr>
        <w:t>Williams Floor Covering Marketing Plan</w:t>
      </w:r>
    </w:p>
    <w:p w:rsidR="006340DC" w:rsidRPr="006340DC" w:rsidRDefault="00C32EA1" w:rsidP="00D910A1">
      <w:pPr>
        <w:spacing w:line="360" w:lineRule="auto"/>
        <w:jc w:val="center"/>
        <w:rPr>
          <w:rFonts w:ascii="Times New Roman" w:hAnsi="Times New Roman" w:cs="Times New Roman"/>
          <w:sz w:val="24"/>
          <w:szCs w:val="24"/>
        </w:rPr>
      </w:pPr>
      <w:r w:rsidRPr="006340DC">
        <w:rPr>
          <w:rFonts w:ascii="Times New Roman" w:hAnsi="Times New Roman" w:cs="Times New Roman"/>
          <w:sz w:val="24"/>
          <w:szCs w:val="24"/>
        </w:rPr>
        <w:t>Student’s Name:</w:t>
      </w:r>
    </w:p>
    <w:p w:rsidR="006340DC" w:rsidRDefault="00C32EA1" w:rsidP="00D910A1">
      <w:pPr>
        <w:spacing w:line="360" w:lineRule="auto"/>
        <w:jc w:val="center"/>
        <w:rPr>
          <w:rFonts w:ascii="Times New Roman" w:hAnsi="Times New Roman" w:cs="Times New Roman"/>
          <w:sz w:val="24"/>
          <w:szCs w:val="24"/>
        </w:rPr>
      </w:pPr>
      <w:r w:rsidRPr="006340DC">
        <w:rPr>
          <w:rFonts w:ascii="Times New Roman" w:hAnsi="Times New Roman" w:cs="Times New Roman"/>
          <w:sz w:val="24"/>
          <w:szCs w:val="24"/>
        </w:rPr>
        <w:t>Institutional Affiliation:</w:t>
      </w:r>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bookmarkStart w:id="0" w:name="_GoBack"/>
      <w:bookmarkEnd w:id="0"/>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p>
    <w:p w:rsidR="006340DC" w:rsidRDefault="006340DC" w:rsidP="00D910A1">
      <w:pPr>
        <w:spacing w:line="360" w:lineRule="auto"/>
        <w:rPr>
          <w:rFonts w:ascii="Times New Roman" w:hAnsi="Times New Roman" w:cs="Times New Roman"/>
          <w:sz w:val="24"/>
          <w:szCs w:val="24"/>
        </w:rPr>
      </w:pPr>
    </w:p>
    <w:p w:rsidR="00D910A1" w:rsidRDefault="00D910A1" w:rsidP="00D910A1">
      <w:pPr>
        <w:spacing w:line="360" w:lineRule="auto"/>
        <w:rPr>
          <w:rFonts w:ascii="Times New Roman" w:hAnsi="Times New Roman" w:cs="Times New Roman"/>
          <w:sz w:val="24"/>
          <w:szCs w:val="24"/>
        </w:rPr>
      </w:pPr>
    </w:p>
    <w:p w:rsidR="006340DC" w:rsidRPr="00704F17" w:rsidRDefault="00C32EA1" w:rsidP="00D910A1">
      <w:pPr>
        <w:spacing w:line="360" w:lineRule="auto"/>
        <w:jc w:val="center"/>
        <w:rPr>
          <w:rFonts w:ascii="Times New Roman" w:hAnsi="Times New Roman" w:cs="Times New Roman"/>
          <w:b/>
          <w:sz w:val="24"/>
          <w:szCs w:val="24"/>
        </w:rPr>
      </w:pPr>
      <w:r w:rsidRPr="00704F17">
        <w:rPr>
          <w:rFonts w:ascii="Times New Roman" w:hAnsi="Times New Roman" w:cs="Times New Roman"/>
          <w:b/>
          <w:sz w:val="24"/>
          <w:szCs w:val="24"/>
        </w:rPr>
        <w:lastRenderedPageBreak/>
        <w:t>Company Overview</w:t>
      </w:r>
    </w:p>
    <w:p w:rsidR="001E7FCC"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Pr="008271F6">
        <w:rPr>
          <w:rFonts w:ascii="Times New Roman" w:hAnsi="Times New Roman" w:cs="Times New Roman"/>
          <w:i/>
          <w:sz w:val="24"/>
          <w:szCs w:val="24"/>
        </w:rPr>
        <w:t>Williams Floor Covering</w:t>
      </w:r>
      <w:r>
        <w:rPr>
          <w:rFonts w:ascii="Times New Roman" w:hAnsi="Times New Roman" w:cs="Times New Roman"/>
          <w:sz w:val="24"/>
          <w:szCs w:val="24"/>
        </w:rPr>
        <w:t xml:space="preserve"> is a medium-sized enterprise dealing with the provision of a wide range of flooring services. The main products offered by Williams Floor Covering include bamboo flooring, </w:t>
      </w:r>
      <w:r w:rsidR="00DF5355">
        <w:rPr>
          <w:rFonts w:ascii="Times New Roman" w:hAnsi="Times New Roman" w:cs="Times New Roman"/>
          <w:sz w:val="24"/>
          <w:szCs w:val="24"/>
        </w:rPr>
        <w:t xml:space="preserve">ceramic, and porcelain, carpets and rugs, hardwood flooring, terminate flooring, cork flooring, </w:t>
      </w:r>
      <w:r w:rsidR="00704F17">
        <w:rPr>
          <w:rFonts w:ascii="Times New Roman" w:hAnsi="Times New Roman" w:cs="Times New Roman"/>
          <w:sz w:val="24"/>
          <w:szCs w:val="24"/>
        </w:rPr>
        <w:t>and additional services. The company targets homeowners or real estate companies looking for lasting flooring and covering solutions.</w:t>
      </w:r>
      <w:r w:rsidR="008271F6">
        <w:rPr>
          <w:rFonts w:ascii="Times New Roman" w:hAnsi="Times New Roman" w:cs="Times New Roman"/>
          <w:sz w:val="24"/>
          <w:szCs w:val="24"/>
        </w:rPr>
        <w:t xml:space="preserve"> Williams Floor Covering offers services that clients want because they offer trust, value, and quality wrapped up in a single flooring package. </w:t>
      </w:r>
      <w:r w:rsidR="00DF5B92">
        <w:rPr>
          <w:rFonts w:ascii="Times New Roman" w:hAnsi="Times New Roman" w:cs="Times New Roman"/>
          <w:sz w:val="24"/>
          <w:szCs w:val="24"/>
        </w:rPr>
        <w:t>Further,</w:t>
      </w:r>
      <w:r w:rsidR="00834D18">
        <w:rPr>
          <w:rFonts w:ascii="Times New Roman" w:hAnsi="Times New Roman" w:cs="Times New Roman"/>
          <w:sz w:val="24"/>
          <w:szCs w:val="24"/>
        </w:rPr>
        <w:t xml:space="preserve"> the company has a friendly, </w:t>
      </w:r>
      <w:r w:rsidR="00DF5B92">
        <w:rPr>
          <w:rFonts w:ascii="Times New Roman" w:hAnsi="Times New Roman" w:cs="Times New Roman"/>
          <w:sz w:val="24"/>
          <w:szCs w:val="24"/>
        </w:rPr>
        <w:t xml:space="preserve">knowledgeable workforce </w:t>
      </w:r>
      <w:r w:rsidR="00834D18">
        <w:rPr>
          <w:rFonts w:ascii="Times New Roman" w:hAnsi="Times New Roman" w:cs="Times New Roman"/>
          <w:sz w:val="24"/>
          <w:szCs w:val="24"/>
        </w:rPr>
        <w:t xml:space="preserve">plus real estate, consultant. The company authority in the industry </w:t>
      </w:r>
      <w:r w:rsidR="00FE205C">
        <w:rPr>
          <w:rFonts w:ascii="Times New Roman" w:hAnsi="Times New Roman" w:cs="Times New Roman"/>
          <w:sz w:val="24"/>
          <w:szCs w:val="24"/>
        </w:rPr>
        <w:t xml:space="preserve">and flooring market </w:t>
      </w:r>
      <w:r w:rsidR="00834D18">
        <w:rPr>
          <w:rFonts w:ascii="Times New Roman" w:hAnsi="Times New Roman" w:cs="Times New Roman"/>
          <w:sz w:val="24"/>
          <w:szCs w:val="24"/>
        </w:rPr>
        <w:t>has been preceded by years of quality and trustable services</w:t>
      </w:r>
      <w:r w:rsidR="004F2371" w:rsidRPr="004F2371">
        <w:rPr>
          <w:rFonts w:ascii="Times New Roman" w:hAnsi="Times New Roman" w:cs="Times New Roman"/>
          <w:sz w:val="24"/>
          <w:szCs w:val="24"/>
        </w:rPr>
        <w:t xml:space="preserve"> </w:t>
      </w:r>
      <w:r w:rsidR="004F2371">
        <w:rPr>
          <w:rFonts w:ascii="Times New Roman" w:hAnsi="Times New Roman" w:cs="Times New Roman"/>
          <w:sz w:val="24"/>
          <w:szCs w:val="24"/>
        </w:rPr>
        <w:t>(</w:t>
      </w:r>
      <w:r w:rsidR="004F2371" w:rsidRPr="005823DE">
        <w:rPr>
          <w:rFonts w:ascii="Times New Roman" w:hAnsi="Times New Roman" w:cs="Times New Roman"/>
          <w:sz w:val="24"/>
          <w:szCs w:val="24"/>
        </w:rPr>
        <w:t xml:space="preserve">McDonald, Payne, </w:t>
      </w:r>
      <w:r w:rsidR="004F2371">
        <w:rPr>
          <w:rFonts w:ascii="Times New Roman" w:hAnsi="Times New Roman" w:cs="Times New Roman"/>
          <w:sz w:val="24"/>
          <w:szCs w:val="24"/>
        </w:rPr>
        <w:t xml:space="preserve">&amp; </w:t>
      </w:r>
      <w:proofErr w:type="spellStart"/>
      <w:r w:rsidR="004F2371">
        <w:rPr>
          <w:rFonts w:ascii="Times New Roman" w:hAnsi="Times New Roman" w:cs="Times New Roman"/>
          <w:sz w:val="24"/>
          <w:szCs w:val="24"/>
        </w:rPr>
        <w:t>Frow</w:t>
      </w:r>
      <w:proofErr w:type="spellEnd"/>
      <w:r w:rsidR="004F2371">
        <w:rPr>
          <w:rFonts w:ascii="Times New Roman" w:hAnsi="Times New Roman" w:cs="Times New Roman"/>
          <w:sz w:val="24"/>
          <w:szCs w:val="24"/>
        </w:rPr>
        <w:t xml:space="preserve">, </w:t>
      </w:r>
      <w:r w:rsidR="004F2371" w:rsidRPr="005823DE">
        <w:rPr>
          <w:rFonts w:ascii="Times New Roman" w:hAnsi="Times New Roman" w:cs="Times New Roman"/>
          <w:sz w:val="24"/>
          <w:szCs w:val="24"/>
        </w:rPr>
        <w:t>2011)</w:t>
      </w:r>
      <w:r w:rsidR="00080929">
        <w:rPr>
          <w:rFonts w:ascii="Times New Roman" w:hAnsi="Times New Roman" w:cs="Times New Roman"/>
          <w:sz w:val="24"/>
          <w:szCs w:val="24"/>
        </w:rPr>
        <w:t>. The staff has unparalleled experience in real-world flooring, and since it is locally owned, it is committed to helping clients make the right installation and flooring decisions.</w:t>
      </w:r>
    </w:p>
    <w:p w:rsidR="00080929" w:rsidRPr="00080929" w:rsidRDefault="00C32EA1" w:rsidP="00D910A1">
      <w:pPr>
        <w:spacing w:line="360" w:lineRule="auto"/>
        <w:jc w:val="center"/>
        <w:rPr>
          <w:rFonts w:ascii="Times New Roman" w:hAnsi="Times New Roman" w:cs="Times New Roman"/>
          <w:b/>
          <w:sz w:val="24"/>
          <w:szCs w:val="24"/>
        </w:rPr>
      </w:pPr>
      <w:r w:rsidRPr="00080929">
        <w:rPr>
          <w:rFonts w:ascii="Times New Roman" w:hAnsi="Times New Roman" w:cs="Times New Roman"/>
          <w:b/>
          <w:sz w:val="24"/>
          <w:szCs w:val="24"/>
        </w:rPr>
        <w:t>Environmental Analysis</w:t>
      </w:r>
    </w:p>
    <w:p w:rsidR="00080929"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Williams Floor Covering was established as a family enterprise with a vision to help homeowners achieve real-time, lasting flooring solutions. For the last 30 years, it has emerged as a leading provider of quality and affo</w:t>
      </w:r>
      <w:r w:rsidR="00D8247C">
        <w:rPr>
          <w:rFonts w:ascii="Times New Roman" w:hAnsi="Times New Roman" w:cs="Times New Roman"/>
          <w:sz w:val="24"/>
          <w:szCs w:val="24"/>
        </w:rPr>
        <w:t xml:space="preserve">rdable floor covering solutions, and it remains dedicated to offering the top flooring services in diverse market segments. </w:t>
      </w:r>
      <w:r w:rsidR="0057451A">
        <w:rPr>
          <w:rFonts w:ascii="Times New Roman" w:hAnsi="Times New Roman" w:cs="Times New Roman"/>
          <w:sz w:val="24"/>
          <w:szCs w:val="24"/>
        </w:rPr>
        <w:t>This section of the marketing plan outlines the external analysis of the environment that the company operates. It examines a set of political forces, economic environment, political, cultural, technological, and environmental forces and how they have influenced or affected the operation of the William Floor Covering in outside markets.</w:t>
      </w:r>
    </w:p>
    <w:p w:rsidR="0057451A" w:rsidRPr="00A632C2" w:rsidRDefault="00C32EA1" w:rsidP="00D910A1">
      <w:pPr>
        <w:spacing w:line="360" w:lineRule="auto"/>
        <w:jc w:val="center"/>
        <w:rPr>
          <w:rFonts w:ascii="Times New Roman" w:hAnsi="Times New Roman" w:cs="Times New Roman"/>
          <w:b/>
          <w:sz w:val="24"/>
          <w:szCs w:val="24"/>
        </w:rPr>
      </w:pPr>
      <w:r w:rsidRPr="00A632C2">
        <w:rPr>
          <w:rFonts w:ascii="Times New Roman" w:hAnsi="Times New Roman" w:cs="Times New Roman"/>
          <w:b/>
          <w:sz w:val="24"/>
          <w:szCs w:val="24"/>
        </w:rPr>
        <w:t>Political Factors</w:t>
      </w:r>
    </w:p>
    <w:p w:rsidR="00BE2AFA"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Political factors represent a range of forces that can affect or influence William Floor Covering long-term sustainability and profitability. The </w:t>
      </w:r>
      <w:r w:rsidRPr="00A632C2">
        <w:rPr>
          <w:rFonts w:ascii="Times New Roman" w:hAnsi="Times New Roman" w:cs="Times New Roman"/>
          <w:i/>
          <w:sz w:val="24"/>
          <w:szCs w:val="24"/>
        </w:rPr>
        <w:t>Williams Floor Covering</w:t>
      </w:r>
      <w:r w:rsidR="00A632C2">
        <w:rPr>
          <w:rFonts w:ascii="Times New Roman" w:hAnsi="Times New Roman" w:cs="Times New Roman"/>
          <w:sz w:val="24"/>
          <w:szCs w:val="24"/>
        </w:rPr>
        <w:t xml:space="preserve"> is </w:t>
      </w:r>
      <w:r>
        <w:rPr>
          <w:rFonts w:ascii="Times New Roman" w:hAnsi="Times New Roman" w:cs="Times New Roman"/>
          <w:sz w:val="24"/>
          <w:szCs w:val="24"/>
        </w:rPr>
        <w:t xml:space="preserve">operating in the general buildings material industry, it operates in a dozen markets, and hence exposes itself to a wide range of political </w:t>
      </w:r>
      <w:r w:rsidR="00A632C2">
        <w:rPr>
          <w:rFonts w:ascii="Times New Roman" w:hAnsi="Times New Roman" w:cs="Times New Roman"/>
          <w:sz w:val="24"/>
          <w:szCs w:val="24"/>
        </w:rPr>
        <w:t xml:space="preserve">forces. Political stability and the value of the buildings material industry to a nation's economy is a factor affecting Williams Floor Covering. Higher levels of corruption particularly relating to the regulation of the industry will strongly affect the global expansion of the enterprise. Bureaucracy and political interference are likely to affect how Williams Floor </w:t>
      </w:r>
      <w:r w:rsidR="00A632C2">
        <w:rPr>
          <w:rFonts w:ascii="Times New Roman" w:hAnsi="Times New Roman" w:cs="Times New Roman"/>
          <w:sz w:val="24"/>
          <w:szCs w:val="24"/>
        </w:rPr>
        <w:lastRenderedPageBreak/>
        <w:t>Covering will interact with state agencies as it proceeds with documentations and legal licensure.</w:t>
      </w:r>
      <w:r w:rsidR="00B76BC5">
        <w:rPr>
          <w:rFonts w:ascii="Times New Roman" w:hAnsi="Times New Roman" w:cs="Times New Roman"/>
          <w:sz w:val="24"/>
          <w:szCs w:val="24"/>
        </w:rPr>
        <w:t xml:space="preserve"> Tariffs and trade regulations, alongside intellectual property theft, are a set of forces that affect the firm. Other sets of political forces likely to affect Williams Floor Covering include; </w:t>
      </w:r>
      <w:r w:rsidR="0014604A">
        <w:rPr>
          <w:rFonts w:ascii="Times New Roman" w:hAnsi="Times New Roman" w:cs="Times New Roman"/>
          <w:sz w:val="24"/>
          <w:szCs w:val="24"/>
        </w:rPr>
        <w:t xml:space="preserve">price regulations, anti-trust laws, favored trading partners and </w:t>
      </w:r>
      <w:r>
        <w:rPr>
          <w:rFonts w:ascii="Times New Roman" w:hAnsi="Times New Roman" w:cs="Times New Roman"/>
          <w:sz w:val="24"/>
          <w:szCs w:val="24"/>
        </w:rPr>
        <w:t>wage legislation are all forces with potential long-term effects.</w:t>
      </w:r>
    </w:p>
    <w:p w:rsidR="009A71E2" w:rsidRPr="00A81C11" w:rsidRDefault="00C32EA1" w:rsidP="00D910A1">
      <w:pPr>
        <w:spacing w:line="360" w:lineRule="auto"/>
        <w:jc w:val="center"/>
        <w:rPr>
          <w:rFonts w:ascii="Times New Roman" w:hAnsi="Times New Roman" w:cs="Times New Roman"/>
          <w:b/>
          <w:sz w:val="24"/>
          <w:szCs w:val="24"/>
        </w:rPr>
      </w:pPr>
      <w:r w:rsidRPr="00A81C11">
        <w:rPr>
          <w:rFonts w:ascii="Times New Roman" w:hAnsi="Times New Roman" w:cs="Times New Roman"/>
          <w:b/>
          <w:sz w:val="24"/>
          <w:szCs w:val="24"/>
        </w:rPr>
        <w:t>Economic Factors</w:t>
      </w:r>
    </w:p>
    <w:p w:rsidR="00936A22"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Economic factors like savings rate, inflation rate, </w:t>
      </w:r>
      <w:proofErr w:type="gramStart"/>
      <w:r w:rsidR="00D910A1">
        <w:rPr>
          <w:rFonts w:ascii="Times New Roman" w:hAnsi="Times New Roman" w:cs="Times New Roman"/>
          <w:sz w:val="24"/>
          <w:szCs w:val="24"/>
        </w:rPr>
        <w:t>foreign</w:t>
      </w:r>
      <w:proofErr w:type="gramEnd"/>
      <w:r>
        <w:rPr>
          <w:rFonts w:ascii="Times New Roman" w:hAnsi="Times New Roman" w:cs="Times New Roman"/>
          <w:sz w:val="24"/>
          <w:szCs w:val="24"/>
        </w:rPr>
        <w:t xml:space="preserve"> exchange rates, economic cycle all affect or influence the performance of Williams Floor Covering. Nations with higher levels of foreign exchange are uniquely positioned in pushing financial expenditure by Williams Floor firm. Government intervention in the free market and the industrial good sector, alongside the type of economic system are likely to affect the financial performance of Williams Flooring. Similarly, </w:t>
      </w:r>
      <w:r w:rsidR="00A81C11">
        <w:rPr>
          <w:rFonts w:ascii="Times New Roman" w:hAnsi="Times New Roman" w:cs="Times New Roman"/>
          <w:sz w:val="24"/>
          <w:szCs w:val="24"/>
        </w:rPr>
        <w:t>workforce skill levels and the efficiency of stock markets are potential forces. Highly skilled workforces will contribute to the growth and wellbeing of Williams Floor Covering. Also, highly efficient stock markets are critical indicators of positive economic performance. Labor costs and economic productivity also fall within the economic factors affecting the Williams Floor company.</w:t>
      </w:r>
      <w:r w:rsidR="002D7044">
        <w:rPr>
          <w:rFonts w:ascii="Times New Roman" w:hAnsi="Times New Roman" w:cs="Times New Roman"/>
          <w:sz w:val="24"/>
          <w:szCs w:val="24"/>
        </w:rPr>
        <w:t xml:space="preserve"> Inflation rates, unemployment rates, discretionary income, and interest rates </w:t>
      </w:r>
      <w:r w:rsidR="006C53EE">
        <w:rPr>
          <w:rFonts w:ascii="Times New Roman" w:hAnsi="Times New Roman" w:cs="Times New Roman"/>
          <w:sz w:val="24"/>
          <w:szCs w:val="24"/>
        </w:rPr>
        <w:t xml:space="preserve">represent </w:t>
      </w:r>
      <w:r w:rsidR="002D7044">
        <w:rPr>
          <w:rFonts w:ascii="Times New Roman" w:hAnsi="Times New Roman" w:cs="Times New Roman"/>
          <w:sz w:val="24"/>
          <w:szCs w:val="24"/>
        </w:rPr>
        <w:t xml:space="preserve">forces that potentially affect </w:t>
      </w:r>
      <w:r w:rsidR="002B0E8B">
        <w:rPr>
          <w:rFonts w:ascii="Times New Roman" w:hAnsi="Times New Roman" w:cs="Times New Roman"/>
          <w:sz w:val="24"/>
          <w:szCs w:val="24"/>
        </w:rPr>
        <w:t>the business</w:t>
      </w:r>
      <w:r w:rsidR="004F2371" w:rsidRPr="004F2371">
        <w:rPr>
          <w:rFonts w:ascii="Times New Roman" w:hAnsi="Times New Roman" w:cs="Times New Roman"/>
          <w:sz w:val="24"/>
          <w:szCs w:val="24"/>
        </w:rPr>
        <w:t xml:space="preserve"> </w:t>
      </w:r>
      <w:r w:rsidR="004F2371">
        <w:rPr>
          <w:rFonts w:ascii="Times New Roman" w:hAnsi="Times New Roman" w:cs="Times New Roman"/>
          <w:sz w:val="24"/>
          <w:szCs w:val="24"/>
        </w:rPr>
        <w:t>(</w:t>
      </w:r>
      <w:proofErr w:type="spellStart"/>
      <w:r w:rsidR="004F2371" w:rsidRPr="005823DE">
        <w:rPr>
          <w:rFonts w:ascii="Times New Roman" w:hAnsi="Times New Roman" w:cs="Times New Roman"/>
          <w:sz w:val="24"/>
          <w:szCs w:val="24"/>
        </w:rPr>
        <w:t>Nijssen</w:t>
      </w:r>
      <w:proofErr w:type="spellEnd"/>
      <w:r w:rsidR="004F2371">
        <w:rPr>
          <w:rFonts w:ascii="Times New Roman" w:hAnsi="Times New Roman" w:cs="Times New Roman"/>
          <w:sz w:val="24"/>
          <w:szCs w:val="24"/>
        </w:rPr>
        <w:t xml:space="preserve"> &amp; </w:t>
      </w:r>
      <w:proofErr w:type="spellStart"/>
      <w:r w:rsidR="004F2371">
        <w:rPr>
          <w:rFonts w:ascii="Times New Roman" w:hAnsi="Times New Roman" w:cs="Times New Roman"/>
          <w:sz w:val="24"/>
          <w:szCs w:val="24"/>
        </w:rPr>
        <w:t>Frambach</w:t>
      </w:r>
      <w:proofErr w:type="spellEnd"/>
      <w:r w:rsidR="004F2371">
        <w:rPr>
          <w:rFonts w:ascii="Times New Roman" w:hAnsi="Times New Roman" w:cs="Times New Roman"/>
          <w:sz w:val="24"/>
          <w:szCs w:val="24"/>
        </w:rPr>
        <w:t xml:space="preserve">, </w:t>
      </w:r>
      <w:r w:rsidR="004F2371" w:rsidRPr="005823DE">
        <w:rPr>
          <w:rFonts w:ascii="Times New Roman" w:hAnsi="Times New Roman" w:cs="Times New Roman"/>
          <w:sz w:val="24"/>
          <w:szCs w:val="24"/>
        </w:rPr>
        <w:t>2013)</w:t>
      </w:r>
      <w:r w:rsidR="002B0E8B">
        <w:rPr>
          <w:rFonts w:ascii="Times New Roman" w:hAnsi="Times New Roman" w:cs="Times New Roman"/>
          <w:sz w:val="24"/>
          <w:szCs w:val="24"/>
        </w:rPr>
        <w:t>. This analysis reveals the economic performance and forces within the economic environment are critically underpinning towards the performance and sustainability of Williams Floor Covering. This means that the top management should consider the economic factors of nations, including their exchange rates, inflation, economic growth and performance as part of scrutinizing a potential global market to enter.</w:t>
      </w:r>
      <w:r w:rsidR="007A1C27">
        <w:rPr>
          <w:rFonts w:ascii="Times New Roman" w:hAnsi="Times New Roman" w:cs="Times New Roman"/>
          <w:sz w:val="24"/>
          <w:szCs w:val="24"/>
        </w:rPr>
        <w:t xml:space="preserve"> Workforce skill levels and education levels further have an economic dimension that makes them fitting as forces that affect the company. The flooring company will benefit operating in a market with a higher level of education, and relatively high skill levels. </w:t>
      </w:r>
      <w:r w:rsidR="00073EAA">
        <w:rPr>
          <w:rFonts w:ascii="Times New Roman" w:hAnsi="Times New Roman" w:cs="Times New Roman"/>
          <w:sz w:val="24"/>
          <w:szCs w:val="24"/>
        </w:rPr>
        <w:t xml:space="preserve"> </w:t>
      </w:r>
    </w:p>
    <w:p w:rsidR="00080929" w:rsidRPr="00DA7EB5" w:rsidRDefault="00C32EA1" w:rsidP="00D910A1">
      <w:pPr>
        <w:spacing w:line="360" w:lineRule="auto"/>
        <w:jc w:val="center"/>
        <w:rPr>
          <w:rFonts w:ascii="Times New Roman" w:hAnsi="Times New Roman" w:cs="Times New Roman"/>
          <w:b/>
          <w:sz w:val="24"/>
          <w:szCs w:val="24"/>
        </w:rPr>
      </w:pPr>
      <w:r w:rsidRPr="00DA7EB5">
        <w:rPr>
          <w:rFonts w:ascii="Times New Roman" w:hAnsi="Times New Roman" w:cs="Times New Roman"/>
          <w:b/>
          <w:sz w:val="24"/>
          <w:szCs w:val="24"/>
        </w:rPr>
        <w:t>Legal and Regulatory Changes</w:t>
      </w:r>
    </w:p>
    <w:p w:rsidR="00BE497E" w:rsidRDefault="00C32EA1" w:rsidP="00D910A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Presently, legal forces affect virtually every enterprise that operates in a highly competitive market. Anti-trust laws in the general buildings material industry, discrimination laws, patent laws and the framework for contractual enforcement are critical to the performance and expansion of Williams Floor Covering.</w:t>
      </w:r>
      <w:r w:rsidR="00342AD8">
        <w:rPr>
          <w:rFonts w:ascii="Times New Roman" w:hAnsi="Times New Roman" w:cs="Times New Roman"/>
          <w:sz w:val="24"/>
          <w:szCs w:val="24"/>
        </w:rPr>
        <w:t xml:space="preserve"> Health and safety laws, employment laws, and consumer protection</w:t>
      </w:r>
      <w:r w:rsidR="00DA7EB5">
        <w:rPr>
          <w:rFonts w:ascii="Times New Roman" w:hAnsi="Times New Roman" w:cs="Times New Roman"/>
          <w:sz w:val="24"/>
          <w:szCs w:val="24"/>
        </w:rPr>
        <w:t xml:space="preserve"> policies affect how William Floor hire, compensation practices and other areas of operation.</w:t>
      </w:r>
      <w:r w:rsidR="00342AD8">
        <w:rPr>
          <w:rFonts w:ascii="Times New Roman" w:hAnsi="Times New Roman" w:cs="Times New Roman"/>
          <w:sz w:val="24"/>
          <w:szCs w:val="24"/>
        </w:rPr>
        <w:t xml:space="preserve"> </w:t>
      </w:r>
      <w:r w:rsidR="00DA7EB5">
        <w:rPr>
          <w:rFonts w:ascii="Times New Roman" w:hAnsi="Times New Roman" w:cs="Times New Roman"/>
          <w:sz w:val="24"/>
          <w:szCs w:val="24"/>
        </w:rPr>
        <w:t xml:space="preserve">Also, </w:t>
      </w:r>
      <w:r w:rsidR="00DA7EB5">
        <w:rPr>
          <w:rFonts w:ascii="Times New Roman" w:hAnsi="Times New Roman" w:cs="Times New Roman"/>
          <w:sz w:val="24"/>
          <w:szCs w:val="24"/>
        </w:rPr>
        <w:lastRenderedPageBreak/>
        <w:t>the existence of data protection law will enhance the operation of the company particularly in the storage of consumer information and data for business decision-making</w:t>
      </w:r>
      <w:r w:rsidR="004F2371">
        <w:rPr>
          <w:rFonts w:ascii="Times New Roman" w:hAnsi="Times New Roman" w:cs="Times New Roman"/>
          <w:sz w:val="24"/>
          <w:szCs w:val="24"/>
        </w:rPr>
        <w:t xml:space="preserve"> (</w:t>
      </w:r>
      <w:proofErr w:type="spellStart"/>
      <w:r w:rsidR="004F2371" w:rsidRPr="005823DE">
        <w:rPr>
          <w:rFonts w:ascii="Times New Roman" w:hAnsi="Times New Roman" w:cs="Times New Roman"/>
          <w:sz w:val="24"/>
          <w:szCs w:val="24"/>
        </w:rPr>
        <w:t>Nijssen</w:t>
      </w:r>
      <w:proofErr w:type="spellEnd"/>
      <w:r w:rsidR="004F2371">
        <w:rPr>
          <w:rFonts w:ascii="Times New Roman" w:hAnsi="Times New Roman" w:cs="Times New Roman"/>
          <w:sz w:val="24"/>
          <w:szCs w:val="24"/>
        </w:rPr>
        <w:t xml:space="preserve"> &amp; </w:t>
      </w:r>
      <w:proofErr w:type="spellStart"/>
      <w:r w:rsidR="004F2371">
        <w:rPr>
          <w:rFonts w:ascii="Times New Roman" w:hAnsi="Times New Roman" w:cs="Times New Roman"/>
          <w:sz w:val="24"/>
          <w:szCs w:val="24"/>
        </w:rPr>
        <w:t>Frambach</w:t>
      </w:r>
      <w:proofErr w:type="spellEnd"/>
      <w:r w:rsidR="004F2371">
        <w:rPr>
          <w:rFonts w:ascii="Times New Roman" w:hAnsi="Times New Roman" w:cs="Times New Roman"/>
          <w:sz w:val="24"/>
          <w:szCs w:val="24"/>
        </w:rPr>
        <w:t xml:space="preserve">, </w:t>
      </w:r>
      <w:r w:rsidR="004F2371" w:rsidRPr="005823DE">
        <w:rPr>
          <w:rFonts w:ascii="Times New Roman" w:hAnsi="Times New Roman" w:cs="Times New Roman"/>
          <w:sz w:val="24"/>
          <w:szCs w:val="24"/>
        </w:rPr>
        <w:t>2013)</w:t>
      </w:r>
      <w:r w:rsidR="00DA7EB5">
        <w:rPr>
          <w:rFonts w:ascii="Times New Roman" w:hAnsi="Times New Roman" w:cs="Times New Roman"/>
          <w:sz w:val="24"/>
          <w:szCs w:val="24"/>
        </w:rPr>
        <w:t xml:space="preserve">. This marketing plan identifies that a set of factors like employment law, discrimination laws, anti-trust, and copyright infringement frameworks are </w:t>
      </w:r>
      <w:r w:rsidR="0028728C">
        <w:rPr>
          <w:rFonts w:ascii="Times New Roman" w:hAnsi="Times New Roman" w:cs="Times New Roman"/>
          <w:sz w:val="24"/>
          <w:szCs w:val="24"/>
        </w:rPr>
        <w:t>crucial</w:t>
      </w:r>
      <w:r w:rsidR="00DA7EB5">
        <w:rPr>
          <w:rFonts w:ascii="Times New Roman" w:hAnsi="Times New Roman" w:cs="Times New Roman"/>
          <w:sz w:val="24"/>
          <w:szCs w:val="24"/>
        </w:rPr>
        <w:t xml:space="preserve"> forces</w:t>
      </w:r>
      <w:r w:rsidR="0028728C">
        <w:rPr>
          <w:rFonts w:ascii="Times New Roman" w:hAnsi="Times New Roman" w:cs="Times New Roman"/>
          <w:sz w:val="24"/>
          <w:szCs w:val="24"/>
        </w:rPr>
        <w:t xml:space="preserve"> in</w:t>
      </w:r>
      <w:r w:rsidR="00DA7EB5">
        <w:rPr>
          <w:rFonts w:ascii="Times New Roman" w:hAnsi="Times New Roman" w:cs="Times New Roman"/>
          <w:sz w:val="24"/>
          <w:szCs w:val="24"/>
        </w:rPr>
        <w:t xml:space="preserve"> the operation of Williams Floor Covering enterprise.</w:t>
      </w:r>
    </w:p>
    <w:p w:rsidR="0088481D" w:rsidRPr="00A3152F" w:rsidRDefault="00C32EA1" w:rsidP="00D910A1">
      <w:pPr>
        <w:spacing w:line="360" w:lineRule="auto"/>
        <w:jc w:val="center"/>
        <w:rPr>
          <w:rFonts w:ascii="Times New Roman" w:hAnsi="Times New Roman" w:cs="Times New Roman"/>
          <w:b/>
          <w:sz w:val="24"/>
          <w:szCs w:val="24"/>
        </w:rPr>
      </w:pPr>
      <w:r w:rsidRPr="00A3152F">
        <w:rPr>
          <w:rFonts w:ascii="Times New Roman" w:hAnsi="Times New Roman" w:cs="Times New Roman"/>
          <w:b/>
          <w:sz w:val="24"/>
          <w:szCs w:val="24"/>
        </w:rPr>
        <w:t>Technological Forces</w:t>
      </w:r>
    </w:p>
    <w:p w:rsidR="000B3C44"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New building technologies </w:t>
      </w:r>
      <w:r w:rsidR="00A3152F">
        <w:rPr>
          <w:rFonts w:ascii="Times New Roman" w:hAnsi="Times New Roman" w:cs="Times New Roman"/>
          <w:sz w:val="24"/>
          <w:szCs w:val="24"/>
        </w:rPr>
        <w:t xml:space="preserve">intensify rivalry </w:t>
      </w:r>
      <w:r>
        <w:rPr>
          <w:rFonts w:ascii="Times New Roman" w:hAnsi="Times New Roman" w:cs="Times New Roman"/>
          <w:sz w:val="24"/>
          <w:szCs w:val="24"/>
        </w:rPr>
        <w:t xml:space="preserve">in the buildings material sector. Similarly, the existence of new building technologies provides Williams Floor Covering a competitive edge over other players. </w:t>
      </w:r>
      <w:r w:rsidR="00BB455F">
        <w:rPr>
          <w:rFonts w:ascii="Times New Roman" w:hAnsi="Times New Roman" w:cs="Times New Roman"/>
          <w:sz w:val="24"/>
          <w:szCs w:val="24"/>
        </w:rPr>
        <w:t xml:space="preserve">Technology also has an impact on the product offering. The ability to leverage technology may offer additional flooring capabilities like; high-quality floors, self-cleaning floors, and other provisions that enhance customer trust and provide Williams Floor a better operating potential. </w:t>
      </w:r>
      <w:r w:rsidR="00AB5EBE">
        <w:rPr>
          <w:rFonts w:ascii="Times New Roman" w:hAnsi="Times New Roman" w:cs="Times New Roman"/>
          <w:sz w:val="24"/>
          <w:szCs w:val="24"/>
        </w:rPr>
        <w:t xml:space="preserve">New technological capabilities in advertising and marketing enable Williams Floor Covering to target and capture new consumers. For instance, the existence of social media channels like Instagram, Facebook, Twitter, and </w:t>
      </w:r>
      <w:r w:rsidR="00A3152F">
        <w:rPr>
          <w:rFonts w:ascii="Times New Roman" w:hAnsi="Times New Roman" w:cs="Times New Roman"/>
          <w:sz w:val="24"/>
          <w:szCs w:val="24"/>
        </w:rPr>
        <w:t>Pinterest strengthens digital marketing and advertising by Williams Floor Covering</w:t>
      </w:r>
      <w:r w:rsidR="00ED35EF" w:rsidRPr="00ED35EF">
        <w:rPr>
          <w:rFonts w:ascii="Times New Roman" w:hAnsi="Times New Roman" w:cs="Times New Roman"/>
          <w:sz w:val="24"/>
          <w:szCs w:val="24"/>
        </w:rPr>
        <w:t xml:space="preserve"> </w:t>
      </w:r>
      <w:r w:rsidR="00ED35EF">
        <w:rPr>
          <w:rFonts w:ascii="Times New Roman" w:hAnsi="Times New Roman" w:cs="Times New Roman"/>
          <w:sz w:val="24"/>
          <w:szCs w:val="24"/>
        </w:rPr>
        <w:t>(</w:t>
      </w:r>
      <w:r w:rsidR="00ED35EF" w:rsidRPr="00ED35EF">
        <w:rPr>
          <w:rFonts w:ascii="Times New Roman" w:hAnsi="Times New Roman" w:cs="Times New Roman"/>
          <w:sz w:val="24"/>
          <w:szCs w:val="24"/>
        </w:rPr>
        <w:t xml:space="preserve">Ferrel, Hartline, </w:t>
      </w:r>
      <w:r w:rsidR="00ED35EF">
        <w:rPr>
          <w:rFonts w:ascii="Times New Roman" w:hAnsi="Times New Roman" w:cs="Times New Roman"/>
          <w:sz w:val="24"/>
          <w:szCs w:val="24"/>
        </w:rPr>
        <w:t xml:space="preserve">&amp; Treviño, </w:t>
      </w:r>
      <w:r w:rsidR="00ED35EF" w:rsidRPr="00ED35EF">
        <w:rPr>
          <w:rFonts w:ascii="Times New Roman" w:hAnsi="Times New Roman" w:cs="Times New Roman"/>
          <w:sz w:val="24"/>
          <w:szCs w:val="24"/>
        </w:rPr>
        <w:t>2011)</w:t>
      </w:r>
      <w:r w:rsidR="00A3152F">
        <w:rPr>
          <w:rFonts w:ascii="Times New Roman" w:hAnsi="Times New Roman" w:cs="Times New Roman"/>
          <w:sz w:val="24"/>
          <w:szCs w:val="24"/>
        </w:rPr>
        <w:t>. Most importantly, new technologies</w:t>
      </w:r>
      <w:r w:rsidR="00A316B7">
        <w:rPr>
          <w:rFonts w:ascii="Times New Roman" w:hAnsi="Times New Roman" w:cs="Times New Roman"/>
          <w:sz w:val="24"/>
          <w:szCs w:val="24"/>
        </w:rPr>
        <w:t xml:space="preserve"> empower diverse areas of operation like; flooring, bamboo flooring, porcelain, and installations.</w:t>
      </w:r>
      <w:r w:rsidR="00B53882">
        <w:rPr>
          <w:rFonts w:ascii="Times New Roman" w:hAnsi="Times New Roman" w:cs="Times New Roman"/>
          <w:sz w:val="24"/>
          <w:szCs w:val="24"/>
        </w:rPr>
        <w:t xml:space="preserve"> Other impacts of technology include; impact on cost structure, effects on the supply chain structure, and </w:t>
      </w:r>
      <w:r w:rsidR="0065316D">
        <w:rPr>
          <w:rFonts w:ascii="Times New Roman" w:hAnsi="Times New Roman" w:cs="Times New Roman"/>
          <w:sz w:val="24"/>
          <w:szCs w:val="24"/>
        </w:rPr>
        <w:t>the overall rate of technological diffusion on the competition.</w:t>
      </w:r>
      <w:r w:rsidR="00073EAA">
        <w:rPr>
          <w:rFonts w:ascii="Times New Roman" w:hAnsi="Times New Roman" w:cs="Times New Roman"/>
          <w:sz w:val="24"/>
          <w:szCs w:val="24"/>
        </w:rPr>
        <w:t xml:space="preserve"> </w:t>
      </w:r>
    </w:p>
    <w:p w:rsidR="0065316D" w:rsidRPr="00177CE7" w:rsidRDefault="00C32EA1" w:rsidP="00D910A1">
      <w:pPr>
        <w:spacing w:line="360" w:lineRule="auto"/>
        <w:jc w:val="center"/>
        <w:rPr>
          <w:rFonts w:ascii="Times New Roman" w:hAnsi="Times New Roman" w:cs="Times New Roman"/>
          <w:b/>
          <w:sz w:val="24"/>
          <w:szCs w:val="24"/>
        </w:rPr>
      </w:pPr>
      <w:r w:rsidRPr="00177CE7">
        <w:rPr>
          <w:rFonts w:ascii="Times New Roman" w:hAnsi="Times New Roman" w:cs="Times New Roman"/>
          <w:b/>
          <w:sz w:val="24"/>
          <w:szCs w:val="24"/>
        </w:rPr>
        <w:t>Social-Cultural Factors</w:t>
      </w:r>
    </w:p>
    <w:p w:rsidR="00177CE7" w:rsidRDefault="00C32EA1" w:rsidP="00D910A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Age, sex, gender, family structure, and societal structure has an impact on how homes are repaired and floors installed. High-income families may prefer bamboo hardwood floors, while relatively middle-income families may opt concrete or alternative materials. Also, single-family homeowners may prefer different carpets and rugs than double-family homes. The type of flooring preferred by clients is influenced by their cultures, age, gender, social structure, and class. This means that Williams Floor Covering should examine the overall social trends and lifestyle habits of potential consumers. Most importantly, there is a need to </w:t>
      </w:r>
      <w:r w:rsidR="00FE3DC2">
        <w:rPr>
          <w:rFonts w:ascii="Times New Roman" w:hAnsi="Times New Roman" w:cs="Times New Roman"/>
          <w:sz w:val="24"/>
          <w:szCs w:val="24"/>
        </w:rPr>
        <w:t xml:space="preserve">identify </w:t>
      </w:r>
      <w:r w:rsidR="00A31201">
        <w:rPr>
          <w:rFonts w:ascii="Times New Roman" w:hAnsi="Times New Roman" w:cs="Times New Roman"/>
          <w:sz w:val="24"/>
          <w:szCs w:val="24"/>
        </w:rPr>
        <w:t>h</w:t>
      </w:r>
      <w:r w:rsidR="00FE3DC2">
        <w:rPr>
          <w:rFonts w:ascii="Times New Roman" w:hAnsi="Times New Roman" w:cs="Times New Roman"/>
          <w:sz w:val="24"/>
          <w:szCs w:val="24"/>
        </w:rPr>
        <w:t xml:space="preserve">ow the broader nature of the social </w:t>
      </w:r>
      <w:r w:rsidR="00A31201">
        <w:rPr>
          <w:rFonts w:ascii="Times New Roman" w:hAnsi="Times New Roman" w:cs="Times New Roman"/>
          <w:sz w:val="24"/>
          <w:szCs w:val="24"/>
        </w:rPr>
        <w:t>impacts on home repairs and home purchases - and lays a background for flooring work.</w:t>
      </w:r>
      <w:r w:rsidR="00073EAA">
        <w:rPr>
          <w:rFonts w:ascii="Times New Roman" w:hAnsi="Times New Roman" w:cs="Times New Roman"/>
          <w:sz w:val="24"/>
          <w:szCs w:val="24"/>
        </w:rPr>
        <w:t xml:space="preserve"> </w:t>
      </w:r>
    </w:p>
    <w:p w:rsidR="00D910A1" w:rsidRDefault="00D910A1" w:rsidP="00D910A1">
      <w:pPr>
        <w:spacing w:line="360" w:lineRule="auto"/>
        <w:ind w:firstLine="720"/>
        <w:jc w:val="both"/>
        <w:rPr>
          <w:rFonts w:ascii="Times New Roman" w:hAnsi="Times New Roman" w:cs="Times New Roman"/>
          <w:sz w:val="24"/>
          <w:szCs w:val="24"/>
        </w:rPr>
      </w:pPr>
    </w:p>
    <w:p w:rsidR="00D910A1" w:rsidRDefault="00D910A1" w:rsidP="00D910A1">
      <w:pPr>
        <w:spacing w:line="360" w:lineRule="auto"/>
        <w:ind w:firstLine="720"/>
        <w:jc w:val="both"/>
        <w:rPr>
          <w:rFonts w:ascii="Times New Roman" w:hAnsi="Times New Roman" w:cs="Times New Roman"/>
          <w:sz w:val="24"/>
          <w:szCs w:val="24"/>
        </w:rPr>
      </w:pPr>
    </w:p>
    <w:p w:rsidR="00A31201" w:rsidRPr="0068395B" w:rsidRDefault="00C32EA1" w:rsidP="00D910A1">
      <w:pPr>
        <w:spacing w:line="360" w:lineRule="auto"/>
        <w:jc w:val="center"/>
        <w:rPr>
          <w:rFonts w:ascii="Times New Roman" w:hAnsi="Times New Roman" w:cs="Times New Roman"/>
          <w:b/>
          <w:sz w:val="24"/>
          <w:szCs w:val="24"/>
        </w:rPr>
      </w:pPr>
      <w:r w:rsidRPr="0068395B">
        <w:rPr>
          <w:rFonts w:ascii="Times New Roman" w:hAnsi="Times New Roman" w:cs="Times New Roman"/>
          <w:b/>
          <w:sz w:val="24"/>
          <w:szCs w:val="24"/>
        </w:rPr>
        <w:lastRenderedPageBreak/>
        <w:t>Target Markets</w:t>
      </w:r>
    </w:p>
    <w:p w:rsidR="00284BC0" w:rsidRDefault="00C32EA1" w:rsidP="00D910A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Through a revamped commitment to service and product quality, Williams Floor Covering has created a strategic differentiation strategy that enables it to penetrate new markets. Efforts to differentiate its diverse flooring services ensure that Williams Floor Covering can access diverse clients; individuals, families, homeowners, corporations, and real estate agencies. </w:t>
      </w:r>
      <w:r w:rsidR="006D3EB7">
        <w:rPr>
          <w:rFonts w:ascii="Times New Roman" w:hAnsi="Times New Roman" w:cs="Times New Roman"/>
          <w:sz w:val="24"/>
          <w:szCs w:val="24"/>
        </w:rPr>
        <w:t>The company targets primarily commercial and non-commercial clients, the most fundamental being single owners and families</w:t>
      </w:r>
      <w:r w:rsidR="004F2371">
        <w:rPr>
          <w:rFonts w:ascii="Times New Roman" w:hAnsi="Times New Roman" w:cs="Times New Roman"/>
          <w:sz w:val="24"/>
          <w:szCs w:val="24"/>
        </w:rPr>
        <w:t xml:space="preserve"> (</w:t>
      </w:r>
      <w:proofErr w:type="spellStart"/>
      <w:r w:rsidR="004F2371" w:rsidRPr="005823DE">
        <w:rPr>
          <w:rFonts w:ascii="Times New Roman" w:hAnsi="Times New Roman" w:cs="Times New Roman"/>
          <w:sz w:val="24"/>
          <w:szCs w:val="24"/>
        </w:rPr>
        <w:t>Nijssen</w:t>
      </w:r>
      <w:proofErr w:type="spellEnd"/>
      <w:r w:rsidR="004F2371">
        <w:rPr>
          <w:rFonts w:ascii="Times New Roman" w:hAnsi="Times New Roman" w:cs="Times New Roman"/>
          <w:sz w:val="24"/>
          <w:szCs w:val="24"/>
        </w:rPr>
        <w:t xml:space="preserve"> &amp; </w:t>
      </w:r>
      <w:proofErr w:type="spellStart"/>
      <w:r w:rsidR="004F2371">
        <w:rPr>
          <w:rFonts w:ascii="Times New Roman" w:hAnsi="Times New Roman" w:cs="Times New Roman"/>
          <w:sz w:val="24"/>
          <w:szCs w:val="24"/>
        </w:rPr>
        <w:t>Frambach</w:t>
      </w:r>
      <w:proofErr w:type="spellEnd"/>
      <w:r w:rsidR="004F2371">
        <w:rPr>
          <w:rFonts w:ascii="Times New Roman" w:hAnsi="Times New Roman" w:cs="Times New Roman"/>
          <w:sz w:val="24"/>
          <w:szCs w:val="24"/>
        </w:rPr>
        <w:t xml:space="preserve">, </w:t>
      </w:r>
      <w:r w:rsidR="004F2371" w:rsidRPr="005823DE">
        <w:rPr>
          <w:rFonts w:ascii="Times New Roman" w:hAnsi="Times New Roman" w:cs="Times New Roman"/>
          <w:sz w:val="24"/>
          <w:szCs w:val="24"/>
        </w:rPr>
        <w:t>2013)</w:t>
      </w:r>
      <w:r w:rsidR="006D3EB7">
        <w:rPr>
          <w:rFonts w:ascii="Times New Roman" w:hAnsi="Times New Roman" w:cs="Times New Roman"/>
          <w:sz w:val="24"/>
          <w:szCs w:val="24"/>
        </w:rPr>
        <w:t xml:space="preserve">. The organization further targets commercial spaces with a demand for flooring and real-estate companies willing to franchise new buildings and homes. </w:t>
      </w:r>
      <w:r w:rsidR="00A44816">
        <w:rPr>
          <w:rFonts w:ascii="Times New Roman" w:hAnsi="Times New Roman" w:cs="Times New Roman"/>
          <w:sz w:val="24"/>
          <w:szCs w:val="24"/>
        </w:rPr>
        <w:t>In examining age as a criterion for the target market, Williams Floor Covering targets relatively old homeowners although middle-aged consumers form a significant part of the company's target market.</w:t>
      </w:r>
      <w:r w:rsidR="006D3EB7">
        <w:rPr>
          <w:rFonts w:ascii="Times New Roman" w:hAnsi="Times New Roman" w:cs="Times New Roman"/>
          <w:sz w:val="24"/>
          <w:szCs w:val="24"/>
        </w:rPr>
        <w:t xml:space="preserve"> </w:t>
      </w:r>
      <w:r w:rsidR="00A44816">
        <w:rPr>
          <w:rFonts w:ascii="Times New Roman" w:hAnsi="Times New Roman" w:cs="Times New Roman"/>
          <w:sz w:val="24"/>
          <w:szCs w:val="24"/>
        </w:rPr>
        <w:t>Also, young couples for a significant part of the target market. Essentially, the company operates in the United States and has a special target in nations like the UK</w:t>
      </w:r>
      <w:r>
        <w:rPr>
          <w:rFonts w:ascii="Times New Roman" w:hAnsi="Times New Roman" w:cs="Times New Roman"/>
          <w:sz w:val="24"/>
          <w:szCs w:val="24"/>
        </w:rPr>
        <w:t>, France, Germany, and global markets.</w:t>
      </w:r>
    </w:p>
    <w:p w:rsidR="0068395B" w:rsidRPr="00FD0C0F" w:rsidRDefault="00C32EA1" w:rsidP="00D910A1">
      <w:pPr>
        <w:spacing w:line="360" w:lineRule="auto"/>
        <w:jc w:val="center"/>
        <w:rPr>
          <w:rFonts w:ascii="Times New Roman" w:hAnsi="Times New Roman" w:cs="Times New Roman"/>
          <w:b/>
          <w:sz w:val="24"/>
          <w:szCs w:val="24"/>
        </w:rPr>
      </w:pPr>
      <w:r w:rsidRPr="00FD0C0F">
        <w:rPr>
          <w:rFonts w:ascii="Times New Roman" w:hAnsi="Times New Roman" w:cs="Times New Roman"/>
          <w:b/>
          <w:sz w:val="24"/>
          <w:szCs w:val="24"/>
        </w:rPr>
        <w:t>Current Marketing Objectives</w:t>
      </w:r>
    </w:p>
    <w:p w:rsidR="00AD2FBE"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company calls on potential clients and informs of their diverse flooring services. With an efficient calling system, Williams Floor Covering </w:t>
      </w:r>
      <w:r w:rsidR="002165F5">
        <w:rPr>
          <w:rFonts w:ascii="Times New Roman" w:hAnsi="Times New Roman" w:cs="Times New Roman"/>
          <w:sz w:val="24"/>
          <w:szCs w:val="24"/>
        </w:rPr>
        <w:t xml:space="preserve">maintain a close touch with clients. Contracts with clients are entered formally, through referrals to the company's operating laws and practices. Another classic means of marketing is through social media channels. Essentially, Williams Floor Covering has social channels like Facebook, Instagram, YouTube, and Twitter to reach out to digital audiences and consumers on social platforms. A special part of marketing is through the utilization of traditional broadcast channels. Essentially, a significant part of the target market has access to traditional </w:t>
      </w:r>
      <w:r w:rsidR="002E54C2">
        <w:rPr>
          <w:rFonts w:ascii="Times New Roman" w:hAnsi="Times New Roman" w:cs="Times New Roman"/>
          <w:sz w:val="24"/>
          <w:szCs w:val="24"/>
        </w:rPr>
        <w:t>means of print and broadcast</w:t>
      </w:r>
      <w:r w:rsidR="004F2371">
        <w:rPr>
          <w:rFonts w:ascii="Times New Roman" w:hAnsi="Times New Roman" w:cs="Times New Roman"/>
          <w:sz w:val="24"/>
          <w:szCs w:val="24"/>
        </w:rPr>
        <w:t xml:space="preserve"> (McDonald, 2002)</w:t>
      </w:r>
      <w:r w:rsidR="00E03F9D">
        <w:rPr>
          <w:rFonts w:ascii="Times New Roman" w:hAnsi="Times New Roman" w:cs="Times New Roman"/>
          <w:sz w:val="24"/>
          <w:szCs w:val="24"/>
        </w:rPr>
        <w:t>. This means the company leverages all the potential outreach channels to grow its competitive advantage and venture new markets.</w:t>
      </w:r>
      <w:r w:rsidR="000B7097">
        <w:rPr>
          <w:rFonts w:ascii="Times New Roman" w:hAnsi="Times New Roman" w:cs="Times New Roman"/>
          <w:sz w:val="24"/>
          <w:szCs w:val="24"/>
        </w:rPr>
        <w:t xml:space="preserve"> The company adheres to a strategy of steady and focused work and offers solutions that are unique to the diverse needs of consumers and homeowners. </w:t>
      </w:r>
      <w:r w:rsidR="00A9342F">
        <w:rPr>
          <w:rFonts w:ascii="Times New Roman" w:hAnsi="Times New Roman" w:cs="Times New Roman"/>
          <w:sz w:val="24"/>
          <w:szCs w:val="24"/>
        </w:rPr>
        <w:t>The marketing objectives include;</w:t>
      </w:r>
    </w:p>
    <w:p w:rsidR="00A9342F" w:rsidRDefault="00C32EA1" w:rsidP="00D910A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Offering efficient outreach and marketing services that are tailored to the unique flooring needs of all consumers.</w:t>
      </w:r>
    </w:p>
    <w:p w:rsidR="00A9342F" w:rsidRDefault="00C32EA1" w:rsidP="00D910A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access a significant part of the target audience, and convey information about products and flooring solutions.</w:t>
      </w:r>
    </w:p>
    <w:p w:rsidR="00A9342F" w:rsidRDefault="00C32EA1" w:rsidP="00D910A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To maintain a close link to clientele and loyalty consumers through engaging messages and email newsletters.</w:t>
      </w:r>
    </w:p>
    <w:p w:rsidR="00A9342F" w:rsidRDefault="00C32EA1" w:rsidP="00D910A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enhance sales and overall returns on an annual and bi-annual basis.</w:t>
      </w:r>
    </w:p>
    <w:p w:rsidR="00A9342F" w:rsidRDefault="00C32EA1" w:rsidP="00D910A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create a strong and compelling brand of flooring solutions and services. Doing this requires that Williams Floor Covering remains committed to the service offering.</w:t>
      </w:r>
    </w:p>
    <w:p w:rsidR="004F2371" w:rsidRPr="00D910A1" w:rsidRDefault="00C32EA1" w:rsidP="00D910A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maintain a strong </w:t>
      </w:r>
      <w:r w:rsidR="004745C8">
        <w:rPr>
          <w:rFonts w:ascii="Times New Roman" w:hAnsi="Times New Roman" w:cs="Times New Roman"/>
          <w:sz w:val="24"/>
          <w:szCs w:val="24"/>
        </w:rPr>
        <w:t>brand image and brand equity</w:t>
      </w:r>
      <w:r>
        <w:rPr>
          <w:rFonts w:ascii="Times New Roman" w:hAnsi="Times New Roman" w:cs="Times New Roman"/>
          <w:sz w:val="24"/>
          <w:szCs w:val="24"/>
        </w:rPr>
        <w:t xml:space="preserve"> </w:t>
      </w:r>
      <w:r w:rsidR="004745C8">
        <w:rPr>
          <w:rFonts w:ascii="Times New Roman" w:hAnsi="Times New Roman" w:cs="Times New Roman"/>
          <w:sz w:val="24"/>
          <w:szCs w:val="24"/>
        </w:rPr>
        <w:t>to maintain a competitive advantage in a highly changing flooring marketplace.</w:t>
      </w:r>
    </w:p>
    <w:p w:rsidR="00417FB9" w:rsidRPr="00B50979" w:rsidRDefault="00C32EA1" w:rsidP="00D910A1">
      <w:pPr>
        <w:spacing w:line="360" w:lineRule="auto"/>
        <w:jc w:val="center"/>
        <w:rPr>
          <w:rFonts w:ascii="Times New Roman" w:hAnsi="Times New Roman" w:cs="Times New Roman"/>
          <w:b/>
          <w:sz w:val="24"/>
          <w:szCs w:val="24"/>
        </w:rPr>
      </w:pPr>
      <w:r w:rsidRPr="00B50979">
        <w:rPr>
          <w:rFonts w:ascii="Times New Roman" w:hAnsi="Times New Roman" w:cs="Times New Roman"/>
          <w:b/>
          <w:sz w:val="24"/>
          <w:szCs w:val="24"/>
        </w:rPr>
        <w:t>SWOT Analysis</w:t>
      </w:r>
    </w:p>
    <w:p w:rsidR="00417FB9" w:rsidRPr="00B50979" w:rsidRDefault="00C32EA1" w:rsidP="00D910A1">
      <w:pPr>
        <w:spacing w:line="360" w:lineRule="auto"/>
        <w:jc w:val="center"/>
        <w:rPr>
          <w:rFonts w:ascii="Times New Roman" w:hAnsi="Times New Roman" w:cs="Times New Roman"/>
          <w:b/>
          <w:sz w:val="24"/>
          <w:szCs w:val="24"/>
        </w:rPr>
      </w:pPr>
      <w:r w:rsidRPr="00B50979">
        <w:rPr>
          <w:rFonts w:ascii="Times New Roman" w:hAnsi="Times New Roman" w:cs="Times New Roman"/>
          <w:b/>
          <w:sz w:val="24"/>
          <w:szCs w:val="24"/>
        </w:rPr>
        <w:t>Strengths</w:t>
      </w:r>
    </w:p>
    <w:p w:rsidR="00417FB9" w:rsidRDefault="00C32EA1" w:rsidP="00D910A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Strong brand positioning and product differentiation strategies – A strong brand assures returning customers and creates a strong and compelling reputation for the business. Product differentiation ensures that different product offerings and services by William Floor Covering can target and access new markets.</w:t>
      </w:r>
    </w:p>
    <w:p w:rsidR="00417FB9" w:rsidRDefault="00C32EA1" w:rsidP="00D910A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Less turnover by employees that creates happy returning clients – The Company features sound compensation plans that create happy and satisfied workers and employees. This guarantees perfect results and outcomes</w:t>
      </w:r>
      <w:r w:rsidR="00B720FB">
        <w:rPr>
          <w:rFonts w:ascii="Times New Roman" w:hAnsi="Times New Roman" w:cs="Times New Roman"/>
          <w:sz w:val="24"/>
          <w:szCs w:val="24"/>
        </w:rPr>
        <w:t xml:space="preserve"> (Beul, 2014)</w:t>
      </w:r>
      <w:r>
        <w:rPr>
          <w:rFonts w:ascii="Times New Roman" w:hAnsi="Times New Roman" w:cs="Times New Roman"/>
          <w:sz w:val="24"/>
          <w:szCs w:val="24"/>
        </w:rPr>
        <w:t>.</w:t>
      </w:r>
    </w:p>
    <w:p w:rsidR="001F5674" w:rsidRDefault="00C32EA1" w:rsidP="00D910A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Strong relationships with suppliers lead to shared knowledge and insight – The goal of strong supplier relationships is to cut supply costs, improve on supply speeds, and provision of quality services as a result of high-quality input resources.</w:t>
      </w:r>
    </w:p>
    <w:p w:rsidR="001F5674" w:rsidRPr="00417FB9" w:rsidRDefault="00C32EA1" w:rsidP="00D910A1">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High demand for flooring solutions</w:t>
      </w:r>
      <w:r w:rsidR="00B50979">
        <w:rPr>
          <w:rFonts w:ascii="Times New Roman" w:hAnsi="Times New Roman" w:cs="Times New Roman"/>
          <w:sz w:val="24"/>
          <w:szCs w:val="24"/>
        </w:rPr>
        <w:t xml:space="preserve"> – A growing population and rapidly changing dynamics pave way for a successful business model. This means that Williams Floor Covering has a wide market as a result of high-demand for flooring solutions.</w:t>
      </w:r>
      <w:r>
        <w:rPr>
          <w:rFonts w:ascii="Times New Roman" w:hAnsi="Times New Roman" w:cs="Times New Roman"/>
          <w:sz w:val="24"/>
          <w:szCs w:val="24"/>
        </w:rPr>
        <w:t xml:space="preserve"> </w:t>
      </w:r>
    </w:p>
    <w:p w:rsidR="006340DC" w:rsidRPr="00F37970" w:rsidRDefault="00C32EA1" w:rsidP="00D910A1">
      <w:pPr>
        <w:spacing w:line="360" w:lineRule="auto"/>
        <w:jc w:val="center"/>
        <w:rPr>
          <w:rFonts w:ascii="Times New Roman" w:hAnsi="Times New Roman" w:cs="Times New Roman"/>
          <w:b/>
          <w:sz w:val="24"/>
          <w:szCs w:val="24"/>
        </w:rPr>
      </w:pPr>
      <w:r w:rsidRPr="00F37970">
        <w:rPr>
          <w:rFonts w:ascii="Times New Roman" w:hAnsi="Times New Roman" w:cs="Times New Roman"/>
          <w:b/>
          <w:sz w:val="24"/>
          <w:szCs w:val="24"/>
        </w:rPr>
        <w:t>Weaknesses</w:t>
      </w:r>
    </w:p>
    <w:p w:rsidR="00D47E84" w:rsidRDefault="00C32EA1" w:rsidP="00D910A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Poor product demand forecasting leading to many missed business opportunities. Lack of an accurate predictive model that ensures the company knows its market and understand demand dynamics will go a long way.</w:t>
      </w:r>
    </w:p>
    <w:p w:rsidR="00D47E84" w:rsidRDefault="00C32EA1" w:rsidP="00D910A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Require investment in new technologies and building standards – This analysis reveals that Williams Floor Covering requires a substantial investment in resources, research, and technologies to offer better flooring solutions.</w:t>
      </w:r>
    </w:p>
    <w:p w:rsidR="00766DD3" w:rsidRDefault="00C32EA1" w:rsidP="00D910A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The organizational structure is only compatible with the present business model – This means that the company has to constantly adjust to new markets and new geographies. Doing this means internal constraints</w:t>
      </w:r>
      <w:r w:rsidR="00ED35EF">
        <w:rPr>
          <w:rFonts w:ascii="Times New Roman" w:hAnsi="Times New Roman" w:cs="Times New Roman"/>
          <w:sz w:val="24"/>
          <w:szCs w:val="24"/>
        </w:rPr>
        <w:t xml:space="preserve"> (Smith, 2009)</w:t>
      </w:r>
      <w:r>
        <w:rPr>
          <w:rFonts w:ascii="Times New Roman" w:hAnsi="Times New Roman" w:cs="Times New Roman"/>
          <w:sz w:val="24"/>
          <w:szCs w:val="24"/>
        </w:rPr>
        <w:t>.</w:t>
      </w:r>
    </w:p>
    <w:p w:rsidR="00F37970" w:rsidRDefault="00C32EA1" w:rsidP="00D910A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marketing of product offerings and flooring services and solutions leaves a lot to be desired – This means that Williams Floor Covering needs to tap into more advanced technologies. Also, investing exhaustively on </w:t>
      </w:r>
      <w:r w:rsidR="004B569B">
        <w:rPr>
          <w:rFonts w:ascii="Times New Roman" w:hAnsi="Times New Roman" w:cs="Times New Roman"/>
          <w:sz w:val="24"/>
          <w:szCs w:val="24"/>
        </w:rPr>
        <w:t>research to determine the best marketing practices.</w:t>
      </w:r>
    </w:p>
    <w:p w:rsidR="004B569B" w:rsidRDefault="00C32EA1" w:rsidP="00D910A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seasonal nature of the US and other western geographies means that consumers are likely to repair homes regularly. This means that seasonal variations and their impact on building structure </w:t>
      </w:r>
      <w:r w:rsidR="001A6C01">
        <w:rPr>
          <w:rFonts w:ascii="Times New Roman" w:hAnsi="Times New Roman" w:cs="Times New Roman"/>
          <w:sz w:val="24"/>
          <w:szCs w:val="24"/>
        </w:rPr>
        <w:t>represent a critical weakness for Williams Floor.</w:t>
      </w:r>
    </w:p>
    <w:p w:rsidR="001A6C01" w:rsidRDefault="00C32EA1" w:rsidP="00D910A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Higher competition rates among local and international providers of housing solutions.</w:t>
      </w:r>
    </w:p>
    <w:p w:rsidR="00154C91" w:rsidRDefault="00154C91" w:rsidP="00D910A1">
      <w:pPr>
        <w:pStyle w:val="ListParagraph"/>
        <w:spacing w:line="360" w:lineRule="auto"/>
        <w:rPr>
          <w:rFonts w:ascii="Times New Roman" w:hAnsi="Times New Roman" w:cs="Times New Roman"/>
          <w:sz w:val="24"/>
          <w:szCs w:val="24"/>
        </w:rPr>
      </w:pPr>
    </w:p>
    <w:p w:rsidR="008314E6" w:rsidRPr="00741FBA" w:rsidRDefault="00C32EA1" w:rsidP="00D910A1">
      <w:pPr>
        <w:pStyle w:val="ListParagraph"/>
        <w:spacing w:line="360" w:lineRule="auto"/>
        <w:jc w:val="center"/>
        <w:rPr>
          <w:rFonts w:ascii="Times New Roman" w:hAnsi="Times New Roman" w:cs="Times New Roman"/>
          <w:b/>
          <w:sz w:val="24"/>
          <w:szCs w:val="24"/>
        </w:rPr>
      </w:pPr>
      <w:r w:rsidRPr="00741FBA">
        <w:rPr>
          <w:rFonts w:ascii="Times New Roman" w:hAnsi="Times New Roman" w:cs="Times New Roman"/>
          <w:b/>
          <w:sz w:val="24"/>
          <w:szCs w:val="24"/>
        </w:rPr>
        <w:t>Threats</w:t>
      </w:r>
    </w:p>
    <w:p w:rsidR="00741FBA" w:rsidRDefault="00C32EA1" w:rsidP="00D910A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Lack of regular supply of highly innovative products and services – The Company needs to revisit and reconsider its approach to innovation and technological adoption. Lack of higher levels of technological diffusion leads to low levels of innovation and product design.</w:t>
      </w:r>
    </w:p>
    <w:p w:rsidR="00FF23F2" w:rsidRDefault="00C32EA1" w:rsidP="00D910A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New environmental policies and regulations under the Paris Agreement – These laws affect how products are sourced, how building materials are designed, manufactured, and installed. Also, environmental laws like the polluter pay principle affect the income of house construction companies which means the company will incur substantially to remain profitable and relevant in a foreign market.</w:t>
      </w:r>
    </w:p>
    <w:p w:rsidR="008314E6" w:rsidRDefault="00C32EA1" w:rsidP="00D910A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Changing consumer buying behavior as a result of new digital platforms could affect the company that has for time immemorial relied on physical infrastructure. Hence, the physical infrastructure once used by Williams Floor Covering could be affected by digital technologies that affect consumer buying behaviors.</w:t>
      </w:r>
    </w:p>
    <w:p w:rsidR="00FF23F2" w:rsidRDefault="00C32EA1" w:rsidP="00D910A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Rising costs of raw materials and a renewed focus on renewable energy will affect how the company does business. Williams Floor is forced to adopt new technologies that provide better cost and energy savings</w:t>
      </w:r>
      <w:r w:rsidR="00B720FB">
        <w:rPr>
          <w:rFonts w:ascii="Times New Roman" w:hAnsi="Times New Roman" w:cs="Times New Roman"/>
          <w:sz w:val="24"/>
          <w:szCs w:val="24"/>
        </w:rPr>
        <w:t xml:space="preserve"> (Valentine, 2016)</w:t>
      </w:r>
      <w:r>
        <w:rPr>
          <w:rFonts w:ascii="Times New Roman" w:hAnsi="Times New Roman" w:cs="Times New Roman"/>
          <w:sz w:val="24"/>
          <w:szCs w:val="24"/>
        </w:rPr>
        <w:t>.</w:t>
      </w:r>
    </w:p>
    <w:p w:rsidR="003F19CB" w:rsidRDefault="00C32EA1" w:rsidP="00D910A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Liability laws differ in different places meaning that they are likely to affect floor solution providers. As a floor repair and installation expert, William Floor will suffer short-term shocks are it strives to satisfy these laws.</w:t>
      </w:r>
    </w:p>
    <w:p w:rsidR="00DE5F5D" w:rsidRDefault="00DE5F5D" w:rsidP="00D910A1">
      <w:pPr>
        <w:pStyle w:val="ListParagraph"/>
        <w:spacing w:line="360" w:lineRule="auto"/>
        <w:rPr>
          <w:rFonts w:ascii="Times New Roman" w:hAnsi="Times New Roman" w:cs="Times New Roman"/>
          <w:sz w:val="24"/>
          <w:szCs w:val="24"/>
        </w:rPr>
      </w:pPr>
    </w:p>
    <w:p w:rsidR="003F19CB" w:rsidRPr="00A36B2D" w:rsidRDefault="00C32EA1" w:rsidP="00D910A1">
      <w:pPr>
        <w:pStyle w:val="ListParagraph"/>
        <w:spacing w:line="360" w:lineRule="auto"/>
        <w:jc w:val="center"/>
        <w:rPr>
          <w:rFonts w:ascii="Times New Roman" w:hAnsi="Times New Roman" w:cs="Times New Roman"/>
          <w:b/>
          <w:sz w:val="24"/>
          <w:szCs w:val="24"/>
        </w:rPr>
      </w:pPr>
      <w:r w:rsidRPr="00A36B2D">
        <w:rPr>
          <w:rFonts w:ascii="Times New Roman" w:hAnsi="Times New Roman" w:cs="Times New Roman"/>
          <w:b/>
          <w:sz w:val="24"/>
          <w:szCs w:val="24"/>
        </w:rPr>
        <w:t>Opportunities</w:t>
      </w:r>
    </w:p>
    <w:p w:rsidR="00DE5F5D" w:rsidRDefault="00C32EA1" w:rsidP="00D910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Government drives and push towards green energy – This move pushes companies to remain innovative and undertake new opportunities in green energy and clean energy. As a floor repair and installation covering platform, William Floor will find immense opportunities with this green drive and a global push towards clean energy.</w:t>
      </w:r>
    </w:p>
    <w:p w:rsidR="00DE5F5D" w:rsidRDefault="00C32EA1" w:rsidP="00D910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New environmental policies – New environmental laws afford fresh opportunities alongside the provision of </w:t>
      </w:r>
      <w:r w:rsidR="00450A3F">
        <w:rPr>
          <w:rFonts w:ascii="Times New Roman" w:hAnsi="Times New Roman" w:cs="Times New Roman"/>
          <w:sz w:val="24"/>
          <w:szCs w:val="24"/>
        </w:rPr>
        <w:t>fresh opportunities to bolster business activities. New environmental law also pushes companies to be conscious of their societal and environmental impacts</w:t>
      </w:r>
      <w:r w:rsidR="004F2371">
        <w:rPr>
          <w:rFonts w:ascii="Times New Roman" w:hAnsi="Times New Roman" w:cs="Times New Roman"/>
          <w:sz w:val="24"/>
          <w:szCs w:val="24"/>
        </w:rPr>
        <w:t xml:space="preserve"> (McDonald, 2002)</w:t>
      </w:r>
      <w:r w:rsidR="00450A3F">
        <w:rPr>
          <w:rFonts w:ascii="Times New Roman" w:hAnsi="Times New Roman" w:cs="Times New Roman"/>
          <w:sz w:val="24"/>
          <w:szCs w:val="24"/>
        </w:rPr>
        <w:t>.</w:t>
      </w:r>
    </w:p>
    <w:p w:rsidR="00450A3F" w:rsidRDefault="00C32EA1" w:rsidP="00D910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New technologies afford opportunities for William Floor – New technologies will constantly provide a strategic competitive advantage to the savvy business and innovative enterprises.</w:t>
      </w:r>
    </w:p>
    <w:p w:rsidR="006E1A96" w:rsidRDefault="00C32EA1" w:rsidP="00D910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A stable and free cash flow – This provides opportunities to invest</w:t>
      </w:r>
      <w:r w:rsidR="0066416E">
        <w:rPr>
          <w:rFonts w:ascii="Times New Roman" w:hAnsi="Times New Roman" w:cs="Times New Roman"/>
          <w:sz w:val="24"/>
          <w:szCs w:val="24"/>
        </w:rPr>
        <w:t xml:space="preserve"> </w:t>
      </w:r>
      <w:r w:rsidR="00EF14EF">
        <w:rPr>
          <w:rFonts w:ascii="Times New Roman" w:hAnsi="Times New Roman" w:cs="Times New Roman"/>
          <w:sz w:val="24"/>
          <w:szCs w:val="24"/>
        </w:rPr>
        <w:t>in adjacent product and service categories. Although the enterprise concentrates exc</w:t>
      </w:r>
      <w:r>
        <w:rPr>
          <w:rFonts w:ascii="Times New Roman" w:hAnsi="Times New Roman" w:cs="Times New Roman"/>
          <w:sz w:val="24"/>
          <w:szCs w:val="24"/>
        </w:rPr>
        <w:t>lusively with flooring repairs, the availability of stable free cash flows opens up opportunities for diversification.</w:t>
      </w:r>
    </w:p>
    <w:p w:rsidR="00401D8D" w:rsidRDefault="00C32EA1" w:rsidP="00D910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Government agreement and globalization open up new markets – The availability of free trade laws and international agreements that facilitate regional trade are important. These laws afford fresh opportunities in terms of foreign market access, and access to previously blocked or inaccessible markets.</w:t>
      </w:r>
    </w:p>
    <w:p w:rsidR="00401D8D" w:rsidRDefault="00C32EA1" w:rsidP="00D910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Lower inflation rates imply that most homeowners will have the disposable income to invest in floor repairs. Most importantly, it means that homeowners can spend on ancillary construction projects like floor installation, floor repair, and flooring in general.</w:t>
      </w:r>
    </w:p>
    <w:p w:rsidR="00073EAA" w:rsidRPr="00D910A1" w:rsidRDefault="00073EAA" w:rsidP="00D910A1">
      <w:pPr>
        <w:spacing w:line="360" w:lineRule="auto"/>
        <w:rPr>
          <w:rFonts w:ascii="Times New Roman" w:hAnsi="Times New Roman" w:cs="Times New Roman"/>
          <w:sz w:val="24"/>
          <w:szCs w:val="24"/>
        </w:rPr>
      </w:pPr>
    </w:p>
    <w:p w:rsidR="00073EAA" w:rsidRDefault="00073EAA" w:rsidP="00D910A1">
      <w:pPr>
        <w:pStyle w:val="ListParagraph"/>
        <w:spacing w:line="360" w:lineRule="auto"/>
        <w:ind w:left="810"/>
        <w:rPr>
          <w:rFonts w:ascii="Times New Roman" w:hAnsi="Times New Roman" w:cs="Times New Roman"/>
          <w:sz w:val="24"/>
          <w:szCs w:val="24"/>
        </w:rPr>
      </w:pPr>
    </w:p>
    <w:p w:rsidR="00E63585" w:rsidRPr="00066523" w:rsidRDefault="00C32EA1" w:rsidP="00D910A1">
      <w:pPr>
        <w:pStyle w:val="ListParagraph"/>
        <w:spacing w:line="360" w:lineRule="auto"/>
        <w:ind w:left="810"/>
        <w:jc w:val="center"/>
        <w:rPr>
          <w:rFonts w:ascii="Times New Roman" w:hAnsi="Times New Roman" w:cs="Times New Roman"/>
          <w:b/>
          <w:sz w:val="24"/>
          <w:szCs w:val="24"/>
        </w:rPr>
      </w:pPr>
      <w:r w:rsidRPr="00066523">
        <w:rPr>
          <w:rFonts w:ascii="Times New Roman" w:hAnsi="Times New Roman" w:cs="Times New Roman"/>
          <w:b/>
          <w:sz w:val="24"/>
          <w:szCs w:val="24"/>
        </w:rPr>
        <w:lastRenderedPageBreak/>
        <w:t>Matching Internal Strength to External Opportunities</w:t>
      </w:r>
    </w:p>
    <w:p w:rsidR="00066523" w:rsidRDefault="00C32EA1" w:rsidP="00D910A1">
      <w:pPr>
        <w:spacing w:line="360" w:lineRule="auto"/>
        <w:ind w:firstLine="720"/>
        <w:jc w:val="both"/>
        <w:rPr>
          <w:rFonts w:ascii="Times New Roman" w:hAnsi="Times New Roman" w:cs="Times New Roman"/>
          <w:sz w:val="24"/>
          <w:szCs w:val="24"/>
        </w:rPr>
      </w:pPr>
      <w:r w:rsidRPr="00066523">
        <w:rPr>
          <w:rFonts w:ascii="Times New Roman" w:hAnsi="Times New Roman" w:cs="Times New Roman"/>
          <w:sz w:val="24"/>
          <w:szCs w:val="24"/>
        </w:rPr>
        <w:t xml:space="preserve">The acceptance of technological opportunities and capabilities, and the desire to use </w:t>
      </w:r>
      <w:r w:rsidR="007C491A">
        <w:rPr>
          <w:rFonts w:ascii="Times New Roman" w:hAnsi="Times New Roman" w:cs="Times New Roman"/>
          <w:sz w:val="24"/>
          <w:szCs w:val="24"/>
        </w:rPr>
        <w:t xml:space="preserve">flooring opportunities to enhance flooring activities </w:t>
      </w:r>
      <w:r w:rsidR="00EB63AB">
        <w:rPr>
          <w:rFonts w:ascii="Times New Roman" w:hAnsi="Times New Roman" w:cs="Times New Roman"/>
          <w:sz w:val="24"/>
          <w:szCs w:val="24"/>
        </w:rPr>
        <w:t>is key</w:t>
      </w:r>
      <w:r w:rsidR="007C491A">
        <w:rPr>
          <w:rFonts w:ascii="Times New Roman" w:hAnsi="Times New Roman" w:cs="Times New Roman"/>
          <w:sz w:val="24"/>
          <w:szCs w:val="24"/>
        </w:rPr>
        <w:t xml:space="preserve">. William Floor has more opportunities due to a growing demand for flooring solutions, changing demographics, </w:t>
      </w:r>
      <w:r w:rsidR="00EB63AB">
        <w:rPr>
          <w:rFonts w:ascii="Times New Roman" w:hAnsi="Times New Roman" w:cs="Times New Roman"/>
          <w:sz w:val="24"/>
          <w:szCs w:val="24"/>
        </w:rPr>
        <w:t xml:space="preserve">social class structures </w:t>
      </w:r>
      <w:r w:rsidR="007C491A">
        <w:rPr>
          <w:rFonts w:ascii="Times New Roman" w:hAnsi="Times New Roman" w:cs="Times New Roman"/>
          <w:sz w:val="24"/>
          <w:szCs w:val="24"/>
        </w:rPr>
        <w:t>and the emergence of high-income families in urban and peri-urban locations of the UK and the US. It is crucial that William Floor modifies its managerial hierarchy and enhance the training of new staff and employees to boost its market position and strengthen its brand.</w:t>
      </w:r>
      <w:r w:rsidR="00EB63AB">
        <w:rPr>
          <w:rFonts w:ascii="Times New Roman" w:hAnsi="Times New Roman" w:cs="Times New Roman"/>
          <w:sz w:val="24"/>
          <w:szCs w:val="24"/>
        </w:rPr>
        <w:t xml:space="preserve"> The company should take advantage of new environmental trends like conservation, climate change, and deforestation to improve its market position</w:t>
      </w:r>
      <w:r w:rsidR="003B654D">
        <w:rPr>
          <w:rFonts w:ascii="Times New Roman" w:hAnsi="Times New Roman" w:cs="Times New Roman"/>
          <w:sz w:val="24"/>
          <w:szCs w:val="24"/>
        </w:rPr>
        <w:t xml:space="preserve"> (Westwood, 2013)</w:t>
      </w:r>
      <w:r w:rsidR="00EB63AB">
        <w:rPr>
          <w:rFonts w:ascii="Times New Roman" w:hAnsi="Times New Roman" w:cs="Times New Roman"/>
          <w:sz w:val="24"/>
          <w:szCs w:val="24"/>
        </w:rPr>
        <w:t>. Tailoring its diverse services with a touch of “sustainability” and environmental consciousness bolsters the position of William Floor as a global provider of flooring solutions.</w:t>
      </w:r>
    </w:p>
    <w:p w:rsidR="00D142CD" w:rsidRPr="00043491" w:rsidRDefault="00C32EA1" w:rsidP="00D910A1">
      <w:pPr>
        <w:spacing w:line="360" w:lineRule="auto"/>
        <w:ind w:firstLine="720"/>
        <w:jc w:val="center"/>
        <w:rPr>
          <w:rFonts w:ascii="Times New Roman" w:hAnsi="Times New Roman" w:cs="Times New Roman"/>
          <w:b/>
          <w:sz w:val="24"/>
          <w:szCs w:val="24"/>
        </w:rPr>
      </w:pPr>
      <w:r w:rsidRPr="00043491">
        <w:rPr>
          <w:rFonts w:ascii="Times New Roman" w:hAnsi="Times New Roman" w:cs="Times New Roman"/>
          <w:b/>
          <w:sz w:val="24"/>
          <w:szCs w:val="24"/>
        </w:rPr>
        <w:t>Marketing Objectives</w:t>
      </w:r>
    </w:p>
    <w:p w:rsidR="00D142CD" w:rsidRDefault="00C32EA1" w:rsidP="00D910A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Williams Floor Covering has formulated a customer-focused and a market-oriented vision and mission. The goal is to assist homeowners to attain satisfaction and enjoy quality flooring services. In this realization, the company invests in strong marketing and outreach. One of these reasons is to deliver perfect and fitting solutions that are tailored to the unique needs of consumers. This analysis reveals that Williams Floor Covering is a leading provider of flooring solutions, maintaining such a strategic position </w:t>
      </w:r>
      <w:r w:rsidR="00DA6054">
        <w:rPr>
          <w:rFonts w:ascii="Times New Roman" w:hAnsi="Times New Roman" w:cs="Times New Roman"/>
          <w:sz w:val="24"/>
          <w:szCs w:val="24"/>
        </w:rPr>
        <w:t>demands a fresh and renewed outlook on customer service and marketing orientation. Marketing o</w:t>
      </w:r>
      <w:r w:rsidR="00043491">
        <w:rPr>
          <w:rFonts w:ascii="Times New Roman" w:hAnsi="Times New Roman" w:cs="Times New Roman"/>
          <w:sz w:val="24"/>
          <w:szCs w:val="24"/>
        </w:rPr>
        <w:t xml:space="preserve">rientation may include </w:t>
      </w:r>
      <w:r w:rsidR="00DA6054">
        <w:rPr>
          <w:rFonts w:ascii="Times New Roman" w:hAnsi="Times New Roman" w:cs="Times New Roman"/>
          <w:sz w:val="24"/>
          <w:szCs w:val="24"/>
        </w:rPr>
        <w:t xml:space="preserve">offering quality services that are advertised by radical and programs and campaigns. It also means </w:t>
      </w:r>
      <w:r w:rsidR="00043491">
        <w:rPr>
          <w:rFonts w:ascii="Times New Roman" w:hAnsi="Times New Roman" w:cs="Times New Roman"/>
          <w:sz w:val="24"/>
          <w:szCs w:val="24"/>
        </w:rPr>
        <w:t>working closely and strategically with leading partners to deliver value and grow other business niches. The company may also consider growing its diverse product line to target new customers and deal with multiple marketing and outreach problems.</w:t>
      </w:r>
    </w:p>
    <w:p w:rsidR="00043491" w:rsidRPr="005D6C9E" w:rsidRDefault="00C32EA1" w:rsidP="00D910A1">
      <w:pPr>
        <w:spacing w:line="360" w:lineRule="auto"/>
        <w:ind w:firstLine="720"/>
        <w:jc w:val="center"/>
        <w:rPr>
          <w:rFonts w:ascii="Times New Roman" w:hAnsi="Times New Roman" w:cs="Times New Roman"/>
          <w:b/>
          <w:sz w:val="24"/>
          <w:szCs w:val="24"/>
        </w:rPr>
      </w:pPr>
      <w:r w:rsidRPr="005D6C9E">
        <w:rPr>
          <w:rFonts w:ascii="Times New Roman" w:hAnsi="Times New Roman" w:cs="Times New Roman"/>
          <w:b/>
          <w:sz w:val="24"/>
          <w:szCs w:val="24"/>
        </w:rPr>
        <w:t>Marketing Strategies</w:t>
      </w:r>
    </w:p>
    <w:p w:rsidR="006B5A82"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target market is to consider single-family homes with small families. There is a growing number of small families seeking floor installation and repair services. This means that targeting this new market requires that</w:t>
      </w:r>
      <w:r w:rsidR="005D6C9E">
        <w:rPr>
          <w:rFonts w:ascii="Times New Roman" w:hAnsi="Times New Roman" w:cs="Times New Roman"/>
          <w:sz w:val="24"/>
          <w:szCs w:val="24"/>
        </w:rPr>
        <w:t xml:space="preserve"> existing digital platforms are tapped in creating a voice amidst this particular audience or target market.</w:t>
      </w:r>
    </w:p>
    <w:p w:rsidR="005D6C9E" w:rsidRDefault="00C32EA1" w:rsidP="00D910A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B70554">
        <w:rPr>
          <w:rFonts w:ascii="Times New Roman" w:hAnsi="Times New Roman" w:cs="Times New Roman"/>
          <w:sz w:val="24"/>
          <w:szCs w:val="24"/>
        </w:rPr>
        <w:t xml:space="preserve">The second target market is to consider small public and private institutions. </w:t>
      </w:r>
      <w:r>
        <w:rPr>
          <w:rFonts w:ascii="Times New Roman" w:hAnsi="Times New Roman" w:cs="Times New Roman"/>
          <w:sz w:val="24"/>
          <w:szCs w:val="24"/>
        </w:rPr>
        <w:t>The company can also target small institutions like schools, churches, and commercial centers. While schools have contracts with leading repair companies, such a niche can be exploited through the adoption of supplemental flooring services like carpeting, rugs, and porcelain accessories</w:t>
      </w:r>
      <w:r w:rsidR="003B654D">
        <w:rPr>
          <w:rFonts w:ascii="Times New Roman" w:hAnsi="Times New Roman" w:cs="Times New Roman"/>
          <w:sz w:val="24"/>
          <w:szCs w:val="24"/>
        </w:rPr>
        <w:t xml:space="preserve"> (Cohen, 2006)</w:t>
      </w:r>
      <w:r>
        <w:rPr>
          <w:rFonts w:ascii="Times New Roman" w:hAnsi="Times New Roman" w:cs="Times New Roman"/>
          <w:sz w:val="24"/>
          <w:szCs w:val="24"/>
        </w:rPr>
        <w:t>.</w:t>
      </w:r>
      <w:r w:rsidR="00D079B8">
        <w:rPr>
          <w:rFonts w:ascii="Times New Roman" w:hAnsi="Times New Roman" w:cs="Times New Roman"/>
          <w:sz w:val="24"/>
          <w:szCs w:val="24"/>
        </w:rPr>
        <w:t xml:space="preserve"> </w:t>
      </w:r>
    </w:p>
    <w:p w:rsidR="00073EAA" w:rsidRDefault="00C32EA1" w:rsidP="00D079B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third target market is small real estate companies with building and construction projects. Real estate enterprises might potentially partner with a competitor to develop a competitive edge. Hence, William Floor may consider taking flooring projects of large projects and buildings – doing this requires strategic alliances and corporations alongside the formulation of a trade agreement and licensure to facilitate these collaborations</w:t>
      </w:r>
      <w:r w:rsidR="003B654D">
        <w:rPr>
          <w:rFonts w:ascii="Times New Roman" w:hAnsi="Times New Roman" w:cs="Times New Roman"/>
          <w:sz w:val="24"/>
          <w:szCs w:val="24"/>
        </w:rPr>
        <w:t xml:space="preserve"> (Greenwood, 2002)</w:t>
      </w:r>
      <w:r>
        <w:rPr>
          <w:rFonts w:ascii="Times New Roman" w:hAnsi="Times New Roman" w:cs="Times New Roman"/>
          <w:sz w:val="24"/>
          <w:szCs w:val="24"/>
        </w:rPr>
        <w:t>.</w:t>
      </w:r>
    </w:p>
    <w:p w:rsidR="00B13956" w:rsidRPr="006E17CE" w:rsidRDefault="00C32EA1" w:rsidP="00D910A1">
      <w:pPr>
        <w:spacing w:line="360" w:lineRule="auto"/>
        <w:jc w:val="center"/>
        <w:rPr>
          <w:rFonts w:ascii="Times New Roman" w:hAnsi="Times New Roman" w:cs="Times New Roman"/>
          <w:b/>
          <w:sz w:val="24"/>
          <w:szCs w:val="24"/>
        </w:rPr>
      </w:pPr>
      <w:r w:rsidRPr="006E17CE">
        <w:rPr>
          <w:rFonts w:ascii="Times New Roman" w:hAnsi="Times New Roman" w:cs="Times New Roman"/>
          <w:b/>
          <w:sz w:val="24"/>
          <w:szCs w:val="24"/>
        </w:rPr>
        <w:t>Marketing Mix</w:t>
      </w:r>
    </w:p>
    <w:p w:rsidR="00691D7A" w:rsidRDefault="00C32EA1" w:rsidP="00D910A1">
      <w:pPr>
        <w:pStyle w:val="ListParagraph"/>
        <w:numPr>
          <w:ilvl w:val="0"/>
          <w:numId w:val="6"/>
        </w:numPr>
        <w:spacing w:line="360" w:lineRule="auto"/>
        <w:jc w:val="both"/>
        <w:rPr>
          <w:rFonts w:ascii="Times New Roman" w:hAnsi="Times New Roman" w:cs="Times New Roman"/>
          <w:sz w:val="24"/>
          <w:szCs w:val="24"/>
        </w:rPr>
      </w:pPr>
      <w:r w:rsidRPr="00691D7A">
        <w:rPr>
          <w:rFonts w:ascii="Times New Roman" w:hAnsi="Times New Roman" w:cs="Times New Roman"/>
          <w:sz w:val="24"/>
          <w:szCs w:val="24"/>
        </w:rPr>
        <w:t xml:space="preserve">Products </w:t>
      </w:r>
      <w:r>
        <w:rPr>
          <w:rFonts w:ascii="Times New Roman" w:hAnsi="Times New Roman" w:cs="Times New Roman"/>
          <w:sz w:val="24"/>
          <w:szCs w:val="24"/>
        </w:rPr>
        <w:t xml:space="preserve">– William Floor provides lasting flooring solutions in diverse areas like </w:t>
      </w:r>
      <w:r w:rsidR="006E17CE">
        <w:rPr>
          <w:rFonts w:ascii="Times New Roman" w:hAnsi="Times New Roman" w:cs="Times New Roman"/>
          <w:sz w:val="24"/>
          <w:szCs w:val="24"/>
        </w:rPr>
        <w:t>bamboo floors, cork flooring, carpet and rugs, hardwood flooring, and laminate flooring. These diverse service categories help to fulfill different objectives and overarching needs and requirements.</w:t>
      </w:r>
    </w:p>
    <w:p w:rsidR="006E17CE" w:rsidRDefault="00C32EA1" w:rsidP="00D910A1">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Place – The Company targets consumers mainly from the UK and the US. William Floor also plans to explore new markets in North America and Europe.</w:t>
      </w:r>
    </w:p>
    <w:p w:rsidR="006E17CE" w:rsidRDefault="00C32EA1" w:rsidP="00D910A1">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Promotion – The flooring provider taps exclusively on traditional print and digital advert</w:t>
      </w:r>
      <w:r w:rsidR="00621B7F">
        <w:rPr>
          <w:rFonts w:ascii="Times New Roman" w:hAnsi="Times New Roman" w:cs="Times New Roman"/>
          <w:sz w:val="24"/>
          <w:szCs w:val="24"/>
        </w:rPr>
        <w:t xml:space="preserve">ising. However, with the emergence of social media digital channels like Facebook, </w:t>
      </w:r>
      <w:r w:rsidR="0026295F">
        <w:rPr>
          <w:rFonts w:ascii="Times New Roman" w:hAnsi="Times New Roman" w:cs="Times New Roman"/>
          <w:sz w:val="24"/>
          <w:szCs w:val="24"/>
        </w:rPr>
        <w:t>Twitter, Instagram, and YouTube, it is possible to attain long-term performance and profitability.</w:t>
      </w:r>
    </w:p>
    <w:p w:rsidR="0026295F" w:rsidRDefault="00C32EA1" w:rsidP="00D910A1">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Price – The Williams Floor prices vary depending on the nature and scope of installation or repair. However, the company strives to maintain low costs on products and installations. It also strives to ensure that all prices reflect the volume and scale of flooring works.</w:t>
      </w:r>
    </w:p>
    <w:p w:rsidR="00073EAA" w:rsidRDefault="00073EAA" w:rsidP="00D910A1">
      <w:pPr>
        <w:pStyle w:val="ListParagraph"/>
        <w:spacing w:line="360" w:lineRule="auto"/>
        <w:ind w:left="450"/>
        <w:rPr>
          <w:rFonts w:ascii="Times New Roman" w:hAnsi="Times New Roman" w:cs="Times New Roman"/>
          <w:sz w:val="24"/>
          <w:szCs w:val="24"/>
        </w:rPr>
      </w:pPr>
    </w:p>
    <w:p w:rsidR="00DC48FE" w:rsidRPr="00885BA1" w:rsidRDefault="00C32EA1" w:rsidP="00D910A1">
      <w:pPr>
        <w:pStyle w:val="ListParagraph"/>
        <w:spacing w:line="360" w:lineRule="auto"/>
        <w:ind w:left="450"/>
        <w:jc w:val="center"/>
        <w:rPr>
          <w:rFonts w:ascii="Times New Roman" w:hAnsi="Times New Roman" w:cs="Times New Roman"/>
          <w:b/>
          <w:sz w:val="24"/>
          <w:szCs w:val="24"/>
        </w:rPr>
      </w:pPr>
      <w:r w:rsidRPr="00885BA1">
        <w:rPr>
          <w:rFonts w:ascii="Times New Roman" w:hAnsi="Times New Roman" w:cs="Times New Roman"/>
          <w:b/>
          <w:sz w:val="24"/>
          <w:szCs w:val="24"/>
        </w:rPr>
        <w:t>Marketing Implementation</w:t>
      </w:r>
    </w:p>
    <w:p w:rsidR="00885BA1" w:rsidRDefault="00C32EA1" w:rsidP="00D910A1">
      <w:pPr>
        <w:spacing w:line="360" w:lineRule="auto"/>
        <w:ind w:firstLine="450"/>
        <w:jc w:val="both"/>
        <w:rPr>
          <w:rFonts w:ascii="Times New Roman" w:hAnsi="Times New Roman" w:cs="Times New Roman"/>
          <w:sz w:val="24"/>
          <w:szCs w:val="24"/>
        </w:rPr>
      </w:pPr>
      <w:r w:rsidRPr="00885BA1">
        <w:rPr>
          <w:rFonts w:ascii="Times New Roman" w:hAnsi="Times New Roman" w:cs="Times New Roman"/>
          <w:sz w:val="24"/>
          <w:szCs w:val="24"/>
        </w:rPr>
        <w:t>Since the company strives to offer customer-focused and market-oriented flooring services, it has to grow its overall scale of marketing. Depending on the nature of the enterprise and the target market, the marketing activities of William Floor Covering should be divided among major strategic and functional areas.</w:t>
      </w:r>
      <w:r>
        <w:rPr>
          <w:rFonts w:ascii="Times New Roman" w:hAnsi="Times New Roman" w:cs="Times New Roman"/>
          <w:sz w:val="24"/>
          <w:szCs w:val="24"/>
        </w:rPr>
        <w:t xml:space="preserve"> These areas include; </w:t>
      </w:r>
      <w:r w:rsidR="00C92C53">
        <w:rPr>
          <w:rFonts w:ascii="Times New Roman" w:hAnsi="Times New Roman" w:cs="Times New Roman"/>
          <w:sz w:val="24"/>
          <w:szCs w:val="24"/>
        </w:rPr>
        <w:t xml:space="preserve">consumer product group, business-to-business, industry association group, and commercial groups. Marketing will also be based on; new products, new offers or provision, and new floor designs. Also, changes in costs are reflected in </w:t>
      </w:r>
      <w:r w:rsidR="00C92C53">
        <w:rPr>
          <w:rFonts w:ascii="Times New Roman" w:hAnsi="Times New Roman" w:cs="Times New Roman"/>
          <w:sz w:val="24"/>
          <w:szCs w:val="24"/>
        </w:rPr>
        <w:lastRenderedPageBreak/>
        <w:t>the overall marketing plan to create knowledge about consumers about new product and design capabilities.</w:t>
      </w:r>
    </w:p>
    <w:p w:rsidR="00C92C53" w:rsidRPr="00BC00A2" w:rsidRDefault="00C32EA1" w:rsidP="00D910A1">
      <w:pPr>
        <w:spacing w:line="360" w:lineRule="auto"/>
        <w:ind w:firstLine="450"/>
        <w:jc w:val="center"/>
        <w:rPr>
          <w:rFonts w:ascii="Times New Roman" w:hAnsi="Times New Roman" w:cs="Times New Roman"/>
          <w:b/>
          <w:sz w:val="24"/>
          <w:szCs w:val="24"/>
        </w:rPr>
      </w:pPr>
      <w:r w:rsidRPr="00BC00A2">
        <w:rPr>
          <w:rFonts w:ascii="Times New Roman" w:hAnsi="Times New Roman" w:cs="Times New Roman"/>
          <w:b/>
          <w:sz w:val="24"/>
          <w:szCs w:val="24"/>
        </w:rPr>
        <w:t>Performance Measurement</w:t>
      </w:r>
    </w:p>
    <w:p w:rsidR="00EC5CE7" w:rsidRDefault="00C32EA1" w:rsidP="00D910A1">
      <w:pPr>
        <w:spacing w:line="360" w:lineRule="auto"/>
        <w:ind w:firstLine="450"/>
        <w:jc w:val="both"/>
        <w:rPr>
          <w:rFonts w:ascii="Times New Roman" w:hAnsi="Times New Roman" w:cs="Times New Roman"/>
          <w:sz w:val="24"/>
          <w:szCs w:val="24"/>
        </w:rPr>
      </w:pPr>
      <w:r>
        <w:rPr>
          <w:rFonts w:ascii="Times New Roman" w:hAnsi="Times New Roman" w:cs="Times New Roman"/>
          <w:sz w:val="24"/>
          <w:szCs w:val="24"/>
        </w:rPr>
        <w:t>The performance will be measured using scorecards filled by clients and loyal consumers. Also, self-evaluation models that contain a specific set of questions</w:t>
      </w:r>
      <w:r w:rsidR="005E6016">
        <w:rPr>
          <w:rFonts w:ascii="Times New Roman" w:hAnsi="Times New Roman" w:cs="Times New Roman"/>
          <w:sz w:val="24"/>
          <w:szCs w:val="24"/>
        </w:rPr>
        <w:t xml:space="preserve"> will be utilized and</w:t>
      </w:r>
      <w:r>
        <w:rPr>
          <w:rFonts w:ascii="Times New Roman" w:hAnsi="Times New Roman" w:cs="Times New Roman"/>
          <w:sz w:val="24"/>
          <w:szCs w:val="24"/>
        </w:rPr>
        <w:t xml:space="preserve"> leveraged to determine employees and workers understanding of work roles and work dynamics. </w:t>
      </w:r>
      <w:r w:rsidR="005E6016">
        <w:rPr>
          <w:rFonts w:ascii="Times New Roman" w:hAnsi="Times New Roman" w:cs="Times New Roman"/>
          <w:sz w:val="24"/>
          <w:szCs w:val="24"/>
        </w:rPr>
        <w:t xml:space="preserve">Graphic rating scales, evaluation brochures </w:t>
      </w:r>
      <w:r w:rsidR="00BC00A2">
        <w:rPr>
          <w:rFonts w:ascii="Times New Roman" w:hAnsi="Times New Roman" w:cs="Times New Roman"/>
          <w:sz w:val="24"/>
          <w:szCs w:val="24"/>
        </w:rPr>
        <w:t>and 360-degree feedback from stakeholders are classic provisions in examining performance</w:t>
      </w:r>
      <w:r w:rsidR="003B654D">
        <w:rPr>
          <w:rFonts w:ascii="Times New Roman" w:hAnsi="Times New Roman" w:cs="Times New Roman"/>
          <w:sz w:val="24"/>
          <w:szCs w:val="24"/>
        </w:rPr>
        <w:t xml:space="preserve"> (Greenwood, 2013)</w:t>
      </w:r>
      <w:r w:rsidR="00BC00A2">
        <w:rPr>
          <w:rFonts w:ascii="Times New Roman" w:hAnsi="Times New Roman" w:cs="Times New Roman"/>
          <w:sz w:val="24"/>
          <w:szCs w:val="24"/>
        </w:rPr>
        <w:t xml:space="preserve">. This analysis reveals that </w:t>
      </w:r>
      <w:r w:rsidR="003B654D">
        <w:rPr>
          <w:rFonts w:ascii="Times New Roman" w:hAnsi="Times New Roman" w:cs="Times New Roman"/>
          <w:sz w:val="24"/>
          <w:szCs w:val="24"/>
        </w:rPr>
        <w:t xml:space="preserve">radical </w:t>
      </w:r>
      <w:r w:rsidR="00BC00A2">
        <w:rPr>
          <w:rFonts w:ascii="Times New Roman" w:hAnsi="Times New Roman" w:cs="Times New Roman"/>
          <w:sz w:val="24"/>
          <w:szCs w:val="24"/>
        </w:rPr>
        <w:t xml:space="preserve">efforts to measure performance will be implemented and sustained in different </w:t>
      </w:r>
      <w:r w:rsidR="003B654D">
        <w:rPr>
          <w:rFonts w:ascii="Times New Roman" w:hAnsi="Times New Roman" w:cs="Times New Roman"/>
          <w:sz w:val="24"/>
          <w:szCs w:val="24"/>
        </w:rPr>
        <w:t xml:space="preserve">operational lines </w:t>
      </w:r>
      <w:r w:rsidR="005E6016">
        <w:rPr>
          <w:rFonts w:ascii="Times New Roman" w:hAnsi="Times New Roman" w:cs="Times New Roman"/>
          <w:sz w:val="24"/>
          <w:szCs w:val="24"/>
        </w:rPr>
        <w:t>by Williams Floor</w:t>
      </w:r>
      <w:r w:rsidR="00BC00A2">
        <w:rPr>
          <w:rFonts w:ascii="Times New Roman" w:hAnsi="Times New Roman" w:cs="Times New Roman"/>
          <w:sz w:val="24"/>
          <w:szCs w:val="24"/>
        </w:rPr>
        <w:t xml:space="preserve">. The above analysis surmises the marketing plan of the William Floor </w:t>
      </w:r>
      <w:r w:rsidR="005E6016">
        <w:rPr>
          <w:rFonts w:ascii="Times New Roman" w:hAnsi="Times New Roman" w:cs="Times New Roman"/>
          <w:sz w:val="24"/>
          <w:szCs w:val="24"/>
        </w:rPr>
        <w:t>Company</w:t>
      </w:r>
      <w:r w:rsidR="00BC00A2">
        <w:rPr>
          <w:rFonts w:ascii="Times New Roman" w:hAnsi="Times New Roman" w:cs="Times New Roman"/>
          <w:sz w:val="24"/>
          <w:szCs w:val="24"/>
        </w:rPr>
        <w:t>.</w:t>
      </w:r>
    </w:p>
    <w:p w:rsidR="00EC5CE7" w:rsidRDefault="00EC5CE7" w:rsidP="00D910A1">
      <w:pPr>
        <w:spacing w:line="360" w:lineRule="auto"/>
        <w:ind w:firstLine="450"/>
        <w:jc w:val="both"/>
        <w:rPr>
          <w:rFonts w:ascii="Times New Roman" w:hAnsi="Times New Roman" w:cs="Times New Roman"/>
          <w:sz w:val="24"/>
          <w:szCs w:val="24"/>
        </w:rPr>
      </w:pPr>
    </w:p>
    <w:p w:rsidR="00EC5CE7" w:rsidRDefault="00EC5CE7" w:rsidP="00D910A1">
      <w:pPr>
        <w:spacing w:line="360" w:lineRule="auto"/>
        <w:ind w:firstLine="450"/>
        <w:jc w:val="both"/>
        <w:rPr>
          <w:rFonts w:ascii="Times New Roman" w:hAnsi="Times New Roman" w:cs="Times New Roman"/>
          <w:sz w:val="24"/>
          <w:szCs w:val="24"/>
        </w:rPr>
      </w:pPr>
    </w:p>
    <w:p w:rsidR="00EC5CE7" w:rsidRDefault="00EC5CE7" w:rsidP="00D910A1">
      <w:pPr>
        <w:spacing w:line="360" w:lineRule="auto"/>
        <w:ind w:firstLine="450"/>
        <w:jc w:val="both"/>
        <w:rPr>
          <w:rFonts w:ascii="Times New Roman" w:hAnsi="Times New Roman" w:cs="Times New Roman"/>
          <w:sz w:val="24"/>
          <w:szCs w:val="24"/>
        </w:rPr>
      </w:pPr>
    </w:p>
    <w:p w:rsidR="00EC5CE7" w:rsidRDefault="00EC5CE7" w:rsidP="00D910A1">
      <w:pPr>
        <w:spacing w:line="360" w:lineRule="auto"/>
        <w:jc w:val="both"/>
        <w:rPr>
          <w:rFonts w:ascii="Times New Roman" w:hAnsi="Times New Roman" w:cs="Times New Roman"/>
          <w:sz w:val="24"/>
          <w:szCs w:val="24"/>
        </w:rPr>
      </w:pPr>
    </w:p>
    <w:p w:rsidR="00073EAA" w:rsidRDefault="00073EAA"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D079B8" w:rsidRDefault="00D079B8" w:rsidP="00D910A1">
      <w:pPr>
        <w:spacing w:line="360" w:lineRule="auto"/>
        <w:jc w:val="both"/>
        <w:rPr>
          <w:rFonts w:ascii="Times New Roman" w:hAnsi="Times New Roman" w:cs="Times New Roman"/>
          <w:sz w:val="24"/>
          <w:szCs w:val="24"/>
        </w:rPr>
      </w:pPr>
    </w:p>
    <w:p w:rsidR="00EC5CE7" w:rsidRDefault="00EC5CE7" w:rsidP="00D910A1">
      <w:pPr>
        <w:spacing w:line="360" w:lineRule="auto"/>
        <w:ind w:firstLine="450"/>
        <w:jc w:val="both"/>
        <w:rPr>
          <w:rFonts w:ascii="Times New Roman" w:hAnsi="Times New Roman" w:cs="Times New Roman"/>
          <w:sz w:val="24"/>
          <w:szCs w:val="24"/>
        </w:rPr>
      </w:pPr>
    </w:p>
    <w:p w:rsidR="00EC5CE7" w:rsidRDefault="00C32EA1" w:rsidP="00D910A1">
      <w:pPr>
        <w:spacing w:line="360" w:lineRule="auto"/>
        <w:ind w:firstLine="45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1DC6" w:rsidRDefault="00F31DC6" w:rsidP="00D910A1">
      <w:pPr>
        <w:spacing w:line="360" w:lineRule="auto"/>
        <w:ind w:left="720" w:hanging="720"/>
        <w:rPr>
          <w:rFonts w:ascii="Times New Roman" w:hAnsi="Times New Roman" w:cs="Times New Roman"/>
          <w:sz w:val="24"/>
          <w:szCs w:val="24"/>
        </w:rPr>
      </w:pPr>
      <w:r w:rsidRPr="00ED35EF">
        <w:rPr>
          <w:rFonts w:ascii="Times New Roman" w:hAnsi="Times New Roman" w:cs="Times New Roman"/>
          <w:sz w:val="24"/>
          <w:szCs w:val="24"/>
        </w:rPr>
        <w:t xml:space="preserve">Buell, V. P. (2014). </w:t>
      </w:r>
      <w:r w:rsidRPr="00ED35EF">
        <w:rPr>
          <w:rFonts w:ascii="Times New Roman" w:hAnsi="Times New Roman" w:cs="Times New Roman"/>
          <w:i/>
          <w:iCs/>
          <w:sz w:val="24"/>
          <w:szCs w:val="24"/>
        </w:rPr>
        <w:t>Marketing management: A strategic planning approach</w:t>
      </w:r>
      <w:r w:rsidRPr="00ED35EF">
        <w:rPr>
          <w:rFonts w:ascii="Times New Roman" w:hAnsi="Times New Roman" w:cs="Times New Roman"/>
          <w:sz w:val="24"/>
          <w:szCs w:val="24"/>
        </w:rPr>
        <w:t>. New York: McGraw-Hill.</w:t>
      </w:r>
    </w:p>
    <w:p w:rsidR="00F31DC6" w:rsidRDefault="00F31DC6" w:rsidP="00D910A1">
      <w:pPr>
        <w:spacing w:line="360" w:lineRule="auto"/>
        <w:ind w:left="720" w:hanging="720"/>
        <w:rPr>
          <w:rFonts w:ascii="Times New Roman" w:hAnsi="Times New Roman" w:cs="Times New Roman"/>
          <w:sz w:val="24"/>
          <w:szCs w:val="24"/>
        </w:rPr>
      </w:pPr>
      <w:r w:rsidRPr="001718E4">
        <w:rPr>
          <w:rFonts w:ascii="Times New Roman" w:hAnsi="Times New Roman" w:cs="Times New Roman"/>
          <w:sz w:val="24"/>
          <w:szCs w:val="24"/>
        </w:rPr>
        <w:t xml:space="preserve">Cohen, W. A. (2006). </w:t>
      </w:r>
      <w:r w:rsidRPr="001718E4">
        <w:rPr>
          <w:rFonts w:ascii="Times New Roman" w:hAnsi="Times New Roman" w:cs="Times New Roman"/>
          <w:i/>
          <w:iCs/>
          <w:sz w:val="24"/>
          <w:szCs w:val="24"/>
        </w:rPr>
        <w:t>The marketing plan</w:t>
      </w:r>
      <w:r w:rsidRPr="001718E4">
        <w:rPr>
          <w:rFonts w:ascii="Times New Roman" w:hAnsi="Times New Roman" w:cs="Times New Roman"/>
          <w:sz w:val="24"/>
          <w:szCs w:val="24"/>
        </w:rPr>
        <w:t>. Hoboken, NJ: J. Wiley &amp; Sons.</w:t>
      </w:r>
    </w:p>
    <w:p w:rsidR="00F31DC6" w:rsidRPr="00ED35EF" w:rsidRDefault="00F31DC6" w:rsidP="00D910A1">
      <w:pPr>
        <w:spacing w:line="360" w:lineRule="auto"/>
        <w:ind w:left="720" w:hanging="720"/>
        <w:rPr>
          <w:rFonts w:ascii="Times New Roman" w:hAnsi="Times New Roman" w:cs="Times New Roman"/>
          <w:sz w:val="24"/>
          <w:szCs w:val="24"/>
        </w:rPr>
      </w:pPr>
      <w:r w:rsidRPr="00ED35EF">
        <w:rPr>
          <w:rFonts w:ascii="Times New Roman" w:hAnsi="Times New Roman" w:cs="Times New Roman"/>
          <w:sz w:val="24"/>
          <w:szCs w:val="24"/>
        </w:rPr>
        <w:t xml:space="preserve">Ferrel, O. C., Hartline, M. D., &amp; Treviño, R. M. E. (2011). </w:t>
      </w:r>
      <w:proofErr w:type="spellStart"/>
      <w:r w:rsidRPr="00ED35EF">
        <w:rPr>
          <w:rFonts w:ascii="Times New Roman" w:hAnsi="Times New Roman" w:cs="Times New Roman"/>
          <w:i/>
          <w:iCs/>
          <w:sz w:val="24"/>
          <w:szCs w:val="24"/>
        </w:rPr>
        <w:t>Estrategia</w:t>
      </w:r>
      <w:proofErr w:type="spellEnd"/>
      <w:r w:rsidRPr="00ED35EF">
        <w:rPr>
          <w:rFonts w:ascii="Times New Roman" w:hAnsi="Times New Roman" w:cs="Times New Roman"/>
          <w:i/>
          <w:iCs/>
          <w:sz w:val="24"/>
          <w:szCs w:val="24"/>
        </w:rPr>
        <w:t xml:space="preserve"> de marketing</w:t>
      </w:r>
      <w:r w:rsidRPr="00ED35EF">
        <w:rPr>
          <w:rFonts w:ascii="Times New Roman" w:hAnsi="Times New Roman" w:cs="Times New Roman"/>
          <w:sz w:val="24"/>
          <w:szCs w:val="24"/>
        </w:rPr>
        <w:t xml:space="preserve">. </w:t>
      </w:r>
      <w:proofErr w:type="spellStart"/>
      <w:r w:rsidRPr="00ED35EF">
        <w:rPr>
          <w:rFonts w:ascii="Times New Roman" w:hAnsi="Times New Roman" w:cs="Times New Roman"/>
          <w:sz w:val="24"/>
          <w:szCs w:val="24"/>
        </w:rPr>
        <w:t>México</w:t>
      </w:r>
      <w:proofErr w:type="spellEnd"/>
      <w:r w:rsidRPr="00ED35EF">
        <w:rPr>
          <w:rFonts w:ascii="Times New Roman" w:hAnsi="Times New Roman" w:cs="Times New Roman"/>
          <w:sz w:val="24"/>
          <w:szCs w:val="24"/>
        </w:rPr>
        <w:t>: Cengage Learning.</w:t>
      </w:r>
    </w:p>
    <w:p w:rsidR="00F31DC6" w:rsidRPr="005823DE" w:rsidRDefault="00F31DC6" w:rsidP="00D910A1">
      <w:pPr>
        <w:spacing w:line="360" w:lineRule="auto"/>
        <w:ind w:left="720" w:hanging="720"/>
        <w:rPr>
          <w:rFonts w:ascii="Times New Roman" w:hAnsi="Times New Roman" w:cs="Times New Roman"/>
          <w:sz w:val="24"/>
          <w:szCs w:val="24"/>
        </w:rPr>
      </w:pPr>
      <w:r w:rsidRPr="005823DE">
        <w:rPr>
          <w:rFonts w:ascii="Times New Roman" w:hAnsi="Times New Roman" w:cs="Times New Roman"/>
          <w:sz w:val="24"/>
          <w:szCs w:val="24"/>
        </w:rPr>
        <w:t xml:space="preserve">McDonald, M. (2002). </w:t>
      </w:r>
      <w:r w:rsidRPr="005823DE">
        <w:rPr>
          <w:rFonts w:ascii="Times New Roman" w:hAnsi="Times New Roman" w:cs="Times New Roman"/>
          <w:i/>
          <w:iCs/>
          <w:sz w:val="24"/>
          <w:szCs w:val="24"/>
        </w:rPr>
        <w:t>How come your marketing plans aren't working? The essential guide to marketing planning</w:t>
      </w:r>
      <w:r w:rsidRPr="005823DE">
        <w:rPr>
          <w:rFonts w:ascii="Times New Roman" w:hAnsi="Times New Roman" w:cs="Times New Roman"/>
          <w:sz w:val="24"/>
          <w:szCs w:val="24"/>
        </w:rPr>
        <w:t xml:space="preserve">. London: </w:t>
      </w:r>
      <w:proofErr w:type="spellStart"/>
      <w:r w:rsidRPr="005823DE">
        <w:rPr>
          <w:rFonts w:ascii="Times New Roman" w:hAnsi="Times New Roman" w:cs="Times New Roman"/>
          <w:sz w:val="24"/>
          <w:szCs w:val="24"/>
        </w:rPr>
        <w:t>Kogan</w:t>
      </w:r>
      <w:proofErr w:type="spellEnd"/>
      <w:r w:rsidRPr="005823DE">
        <w:rPr>
          <w:rFonts w:ascii="Times New Roman" w:hAnsi="Times New Roman" w:cs="Times New Roman"/>
          <w:sz w:val="24"/>
          <w:szCs w:val="24"/>
        </w:rPr>
        <w:t xml:space="preserve"> Page.</w:t>
      </w:r>
    </w:p>
    <w:p w:rsidR="00F31DC6" w:rsidRPr="005823DE" w:rsidRDefault="00F31DC6" w:rsidP="00D910A1">
      <w:pPr>
        <w:spacing w:line="360" w:lineRule="auto"/>
        <w:ind w:left="720" w:hanging="720"/>
        <w:rPr>
          <w:rFonts w:ascii="Times New Roman" w:hAnsi="Times New Roman" w:cs="Times New Roman"/>
          <w:sz w:val="24"/>
          <w:szCs w:val="24"/>
        </w:rPr>
      </w:pPr>
      <w:r w:rsidRPr="005823DE">
        <w:rPr>
          <w:rFonts w:ascii="Times New Roman" w:hAnsi="Times New Roman" w:cs="Times New Roman"/>
          <w:sz w:val="24"/>
          <w:szCs w:val="24"/>
        </w:rPr>
        <w:t xml:space="preserve">McDonald, M., Payne, A., &amp; </w:t>
      </w:r>
      <w:proofErr w:type="spellStart"/>
      <w:r w:rsidRPr="005823DE">
        <w:rPr>
          <w:rFonts w:ascii="Times New Roman" w:hAnsi="Times New Roman" w:cs="Times New Roman"/>
          <w:sz w:val="24"/>
          <w:szCs w:val="24"/>
        </w:rPr>
        <w:t>Frow</w:t>
      </w:r>
      <w:proofErr w:type="spellEnd"/>
      <w:r w:rsidRPr="005823DE">
        <w:rPr>
          <w:rFonts w:ascii="Times New Roman" w:hAnsi="Times New Roman" w:cs="Times New Roman"/>
          <w:sz w:val="24"/>
          <w:szCs w:val="24"/>
        </w:rPr>
        <w:t xml:space="preserve">, P. (2011). </w:t>
      </w:r>
      <w:r w:rsidRPr="005823DE">
        <w:rPr>
          <w:rFonts w:ascii="Times New Roman" w:hAnsi="Times New Roman" w:cs="Times New Roman"/>
          <w:i/>
          <w:iCs/>
          <w:sz w:val="24"/>
          <w:szCs w:val="24"/>
        </w:rPr>
        <w:t>Marketing plans for services: A complete guide</w:t>
      </w:r>
      <w:r w:rsidRPr="005823DE">
        <w:rPr>
          <w:rFonts w:ascii="Times New Roman" w:hAnsi="Times New Roman" w:cs="Times New Roman"/>
          <w:sz w:val="24"/>
          <w:szCs w:val="24"/>
        </w:rPr>
        <w:t xml:space="preserve">. </w:t>
      </w:r>
      <w:proofErr w:type="spellStart"/>
      <w:r w:rsidRPr="005823DE">
        <w:rPr>
          <w:rFonts w:ascii="Times New Roman" w:hAnsi="Times New Roman" w:cs="Times New Roman"/>
          <w:sz w:val="24"/>
          <w:szCs w:val="24"/>
        </w:rPr>
        <w:t>Chichester</w:t>
      </w:r>
      <w:proofErr w:type="spellEnd"/>
      <w:r w:rsidRPr="005823DE">
        <w:rPr>
          <w:rFonts w:ascii="Times New Roman" w:hAnsi="Times New Roman" w:cs="Times New Roman"/>
          <w:sz w:val="24"/>
          <w:szCs w:val="24"/>
        </w:rPr>
        <w:t>, West Sussex, UK: John Wiley.</w:t>
      </w:r>
    </w:p>
    <w:p w:rsidR="00F31DC6" w:rsidRDefault="00F31DC6" w:rsidP="00D910A1">
      <w:pPr>
        <w:spacing w:line="360" w:lineRule="auto"/>
        <w:ind w:left="720" w:hanging="720"/>
        <w:rPr>
          <w:rFonts w:ascii="Times New Roman" w:hAnsi="Times New Roman" w:cs="Times New Roman"/>
          <w:sz w:val="24"/>
          <w:szCs w:val="24"/>
        </w:rPr>
      </w:pPr>
      <w:proofErr w:type="spellStart"/>
      <w:r w:rsidRPr="005823DE">
        <w:rPr>
          <w:rFonts w:ascii="Times New Roman" w:hAnsi="Times New Roman" w:cs="Times New Roman"/>
          <w:sz w:val="24"/>
          <w:szCs w:val="24"/>
        </w:rPr>
        <w:t>Nijssen</w:t>
      </w:r>
      <w:proofErr w:type="spellEnd"/>
      <w:r w:rsidRPr="005823DE">
        <w:rPr>
          <w:rFonts w:ascii="Times New Roman" w:hAnsi="Times New Roman" w:cs="Times New Roman"/>
          <w:sz w:val="24"/>
          <w:szCs w:val="24"/>
        </w:rPr>
        <w:t xml:space="preserve">, E. J., &amp; </w:t>
      </w:r>
      <w:proofErr w:type="spellStart"/>
      <w:r w:rsidRPr="005823DE">
        <w:rPr>
          <w:rFonts w:ascii="Times New Roman" w:hAnsi="Times New Roman" w:cs="Times New Roman"/>
          <w:sz w:val="24"/>
          <w:szCs w:val="24"/>
        </w:rPr>
        <w:t>Frambach</w:t>
      </w:r>
      <w:proofErr w:type="spellEnd"/>
      <w:r w:rsidRPr="005823DE">
        <w:rPr>
          <w:rFonts w:ascii="Times New Roman" w:hAnsi="Times New Roman" w:cs="Times New Roman"/>
          <w:sz w:val="24"/>
          <w:szCs w:val="24"/>
        </w:rPr>
        <w:t xml:space="preserve">, R. T. (2013). </w:t>
      </w:r>
      <w:r w:rsidRPr="005823DE">
        <w:rPr>
          <w:rFonts w:ascii="Times New Roman" w:hAnsi="Times New Roman" w:cs="Times New Roman"/>
          <w:i/>
          <w:iCs/>
          <w:sz w:val="24"/>
          <w:szCs w:val="24"/>
        </w:rPr>
        <w:t xml:space="preserve">Creating Customer Value </w:t>
      </w:r>
      <w:proofErr w:type="gramStart"/>
      <w:r w:rsidRPr="005823DE">
        <w:rPr>
          <w:rFonts w:ascii="Times New Roman" w:hAnsi="Times New Roman" w:cs="Times New Roman"/>
          <w:i/>
          <w:iCs/>
          <w:sz w:val="24"/>
          <w:szCs w:val="24"/>
        </w:rPr>
        <w:t>Through</w:t>
      </w:r>
      <w:proofErr w:type="gramEnd"/>
      <w:r w:rsidRPr="005823DE">
        <w:rPr>
          <w:rFonts w:ascii="Times New Roman" w:hAnsi="Times New Roman" w:cs="Times New Roman"/>
          <w:i/>
          <w:iCs/>
          <w:sz w:val="24"/>
          <w:szCs w:val="24"/>
        </w:rPr>
        <w:t xml:space="preserve"> Strategic Marketing Planning: A Management Approach</w:t>
      </w:r>
      <w:r w:rsidRPr="005823DE">
        <w:rPr>
          <w:rFonts w:ascii="Times New Roman" w:hAnsi="Times New Roman" w:cs="Times New Roman"/>
          <w:sz w:val="24"/>
          <w:szCs w:val="24"/>
        </w:rPr>
        <w:t>. New York, NY: Springer.</w:t>
      </w:r>
    </w:p>
    <w:p w:rsidR="00F31DC6" w:rsidRDefault="00F31DC6" w:rsidP="00D910A1">
      <w:pPr>
        <w:spacing w:line="360" w:lineRule="auto"/>
        <w:ind w:left="720" w:hanging="720"/>
        <w:rPr>
          <w:rFonts w:ascii="Times New Roman" w:hAnsi="Times New Roman" w:cs="Times New Roman"/>
          <w:sz w:val="24"/>
          <w:szCs w:val="24"/>
        </w:rPr>
      </w:pPr>
      <w:r w:rsidRPr="00ED35EF">
        <w:rPr>
          <w:rFonts w:ascii="Times New Roman" w:hAnsi="Times New Roman" w:cs="Times New Roman"/>
          <w:sz w:val="24"/>
          <w:szCs w:val="24"/>
        </w:rPr>
        <w:t>Smith, P. R. P. R</w:t>
      </w:r>
      <w:r>
        <w:rPr>
          <w:rFonts w:ascii="Times New Roman" w:hAnsi="Times New Roman" w:cs="Times New Roman"/>
          <w:sz w:val="24"/>
          <w:szCs w:val="24"/>
        </w:rPr>
        <w:t>., Berry, C., &amp; Pulford, A. (200</w:t>
      </w:r>
      <w:r w:rsidRPr="00ED35EF">
        <w:rPr>
          <w:rFonts w:ascii="Times New Roman" w:hAnsi="Times New Roman" w:cs="Times New Roman"/>
          <w:sz w:val="24"/>
          <w:szCs w:val="24"/>
        </w:rPr>
        <w:t xml:space="preserve">9). </w:t>
      </w:r>
      <w:r w:rsidRPr="00ED35EF">
        <w:rPr>
          <w:rFonts w:ascii="Times New Roman" w:hAnsi="Times New Roman" w:cs="Times New Roman"/>
          <w:i/>
          <w:iCs/>
          <w:sz w:val="24"/>
          <w:szCs w:val="24"/>
        </w:rPr>
        <w:t>Strategic marketing communications: New ways to build and integrate communications</w:t>
      </w:r>
      <w:r w:rsidRPr="00ED35EF">
        <w:rPr>
          <w:rFonts w:ascii="Times New Roman" w:hAnsi="Times New Roman" w:cs="Times New Roman"/>
          <w:sz w:val="24"/>
          <w:szCs w:val="24"/>
        </w:rPr>
        <w:t xml:space="preserve">. London: </w:t>
      </w:r>
      <w:proofErr w:type="spellStart"/>
      <w:r w:rsidRPr="00ED35EF">
        <w:rPr>
          <w:rFonts w:ascii="Times New Roman" w:hAnsi="Times New Roman" w:cs="Times New Roman"/>
          <w:sz w:val="24"/>
          <w:szCs w:val="24"/>
        </w:rPr>
        <w:t>Kogan</w:t>
      </w:r>
      <w:proofErr w:type="spellEnd"/>
      <w:r w:rsidRPr="00ED35EF">
        <w:rPr>
          <w:rFonts w:ascii="Times New Roman" w:hAnsi="Times New Roman" w:cs="Times New Roman"/>
          <w:sz w:val="24"/>
          <w:szCs w:val="24"/>
        </w:rPr>
        <w:t xml:space="preserve"> Page.</w:t>
      </w:r>
    </w:p>
    <w:p w:rsidR="00F31DC6" w:rsidRDefault="00F31DC6" w:rsidP="00D910A1">
      <w:pPr>
        <w:spacing w:line="360" w:lineRule="auto"/>
        <w:ind w:left="720" w:hanging="720"/>
        <w:rPr>
          <w:rFonts w:ascii="Times New Roman" w:hAnsi="Times New Roman" w:cs="Times New Roman"/>
          <w:sz w:val="24"/>
          <w:szCs w:val="24"/>
        </w:rPr>
      </w:pPr>
      <w:r w:rsidRPr="00ED35EF">
        <w:rPr>
          <w:rFonts w:ascii="Times New Roman" w:hAnsi="Times New Roman" w:cs="Times New Roman"/>
          <w:sz w:val="24"/>
          <w:szCs w:val="24"/>
        </w:rPr>
        <w:t xml:space="preserve">Valentin, E. K. (2015). </w:t>
      </w:r>
      <w:r w:rsidRPr="00ED35EF">
        <w:rPr>
          <w:rFonts w:ascii="Times New Roman" w:hAnsi="Times New Roman" w:cs="Times New Roman"/>
          <w:i/>
          <w:iCs/>
          <w:sz w:val="24"/>
          <w:szCs w:val="24"/>
        </w:rPr>
        <w:t>Business planning and market strategy</w:t>
      </w:r>
      <w:r w:rsidRPr="00ED35EF">
        <w:rPr>
          <w:rFonts w:ascii="Times New Roman" w:hAnsi="Times New Roman" w:cs="Times New Roman"/>
          <w:sz w:val="24"/>
          <w:szCs w:val="24"/>
        </w:rPr>
        <w:t>.</w:t>
      </w:r>
    </w:p>
    <w:p w:rsidR="00F31DC6" w:rsidRDefault="00F31DC6" w:rsidP="00D910A1">
      <w:pPr>
        <w:spacing w:line="360" w:lineRule="auto"/>
        <w:ind w:left="720" w:hanging="720"/>
        <w:rPr>
          <w:rFonts w:ascii="Times New Roman" w:hAnsi="Times New Roman" w:cs="Times New Roman"/>
          <w:sz w:val="24"/>
          <w:szCs w:val="24"/>
        </w:rPr>
      </w:pPr>
      <w:r w:rsidRPr="00ED35EF">
        <w:rPr>
          <w:rFonts w:ascii="Times New Roman" w:hAnsi="Times New Roman" w:cs="Times New Roman"/>
          <w:sz w:val="24"/>
          <w:szCs w:val="24"/>
        </w:rPr>
        <w:t xml:space="preserve">Westwood, J. (2002). </w:t>
      </w:r>
      <w:r w:rsidRPr="00ED35EF">
        <w:rPr>
          <w:rFonts w:ascii="Times New Roman" w:hAnsi="Times New Roman" w:cs="Times New Roman"/>
          <w:i/>
          <w:iCs/>
          <w:sz w:val="24"/>
          <w:szCs w:val="24"/>
        </w:rPr>
        <w:t>The marketing plan: A step-by-step guide</w:t>
      </w:r>
      <w:r w:rsidRPr="00ED35EF">
        <w:rPr>
          <w:rFonts w:ascii="Times New Roman" w:hAnsi="Times New Roman" w:cs="Times New Roman"/>
          <w:sz w:val="24"/>
          <w:szCs w:val="24"/>
        </w:rPr>
        <w:t xml:space="preserve">. London: </w:t>
      </w:r>
      <w:proofErr w:type="spellStart"/>
      <w:r w:rsidRPr="00ED35EF">
        <w:rPr>
          <w:rFonts w:ascii="Times New Roman" w:hAnsi="Times New Roman" w:cs="Times New Roman"/>
          <w:sz w:val="24"/>
          <w:szCs w:val="24"/>
        </w:rPr>
        <w:t>Kogan</w:t>
      </w:r>
      <w:proofErr w:type="spellEnd"/>
      <w:r w:rsidRPr="00ED35EF">
        <w:rPr>
          <w:rFonts w:ascii="Times New Roman" w:hAnsi="Times New Roman" w:cs="Times New Roman"/>
          <w:sz w:val="24"/>
          <w:szCs w:val="24"/>
        </w:rPr>
        <w:t xml:space="preserve"> Page.</w:t>
      </w:r>
    </w:p>
    <w:p w:rsidR="00F31DC6" w:rsidRDefault="00F31DC6" w:rsidP="00D910A1">
      <w:pPr>
        <w:spacing w:line="360" w:lineRule="auto"/>
        <w:ind w:left="720" w:hanging="720"/>
        <w:rPr>
          <w:rFonts w:ascii="Times New Roman" w:hAnsi="Times New Roman" w:cs="Times New Roman"/>
          <w:sz w:val="24"/>
          <w:szCs w:val="24"/>
        </w:rPr>
      </w:pPr>
      <w:r w:rsidRPr="00ED35EF">
        <w:rPr>
          <w:rFonts w:ascii="Times New Roman" w:hAnsi="Times New Roman" w:cs="Times New Roman"/>
          <w:sz w:val="24"/>
          <w:szCs w:val="24"/>
        </w:rPr>
        <w:t xml:space="preserve">Westwood, J. (2013). </w:t>
      </w:r>
      <w:r w:rsidRPr="00ED35EF">
        <w:rPr>
          <w:rFonts w:ascii="Times New Roman" w:hAnsi="Times New Roman" w:cs="Times New Roman"/>
          <w:i/>
          <w:iCs/>
          <w:sz w:val="24"/>
          <w:szCs w:val="24"/>
        </w:rPr>
        <w:t>How to write a marketing plan</w:t>
      </w:r>
      <w:r w:rsidRPr="00ED35EF">
        <w:rPr>
          <w:rFonts w:ascii="Times New Roman" w:hAnsi="Times New Roman" w:cs="Times New Roman"/>
          <w:sz w:val="24"/>
          <w:szCs w:val="24"/>
        </w:rPr>
        <w:t xml:space="preserve">. London: </w:t>
      </w:r>
      <w:proofErr w:type="spellStart"/>
      <w:r w:rsidRPr="00ED35EF">
        <w:rPr>
          <w:rFonts w:ascii="Times New Roman" w:hAnsi="Times New Roman" w:cs="Times New Roman"/>
          <w:sz w:val="24"/>
          <w:szCs w:val="24"/>
        </w:rPr>
        <w:t>Kogan</w:t>
      </w:r>
      <w:proofErr w:type="spellEnd"/>
      <w:r w:rsidRPr="00ED35EF">
        <w:rPr>
          <w:rFonts w:ascii="Times New Roman" w:hAnsi="Times New Roman" w:cs="Times New Roman"/>
          <w:sz w:val="24"/>
          <w:szCs w:val="24"/>
        </w:rPr>
        <w:t xml:space="preserve"> Page.</w:t>
      </w:r>
    </w:p>
    <w:p w:rsidR="00ED35EF" w:rsidRPr="00885BA1" w:rsidRDefault="00ED35EF" w:rsidP="00D910A1">
      <w:pPr>
        <w:spacing w:line="360" w:lineRule="auto"/>
        <w:rPr>
          <w:rFonts w:ascii="Times New Roman" w:hAnsi="Times New Roman" w:cs="Times New Roman"/>
          <w:sz w:val="24"/>
          <w:szCs w:val="24"/>
        </w:rPr>
      </w:pPr>
    </w:p>
    <w:p w:rsidR="006340DC" w:rsidRDefault="006340DC" w:rsidP="00D910A1">
      <w:pPr>
        <w:spacing w:line="360" w:lineRule="auto"/>
        <w:jc w:val="center"/>
        <w:rPr>
          <w:rFonts w:ascii="Times New Roman" w:hAnsi="Times New Roman" w:cs="Times New Roman"/>
          <w:sz w:val="24"/>
          <w:szCs w:val="24"/>
        </w:rPr>
      </w:pPr>
    </w:p>
    <w:p w:rsidR="006340DC" w:rsidRPr="006340DC" w:rsidRDefault="006340DC" w:rsidP="00D910A1">
      <w:pPr>
        <w:spacing w:line="360" w:lineRule="auto"/>
        <w:jc w:val="center"/>
        <w:rPr>
          <w:rFonts w:ascii="Times New Roman" w:hAnsi="Times New Roman" w:cs="Times New Roman"/>
          <w:sz w:val="24"/>
          <w:szCs w:val="24"/>
        </w:rPr>
      </w:pPr>
    </w:p>
    <w:sectPr w:rsidR="006340DC" w:rsidRPr="006340DC" w:rsidSect="006340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1AC" w:rsidRDefault="004701AC">
      <w:pPr>
        <w:spacing w:after="0" w:line="240" w:lineRule="auto"/>
      </w:pPr>
      <w:r>
        <w:separator/>
      </w:r>
    </w:p>
  </w:endnote>
  <w:endnote w:type="continuationSeparator" w:id="0">
    <w:p w:rsidR="004701AC" w:rsidRDefault="00470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1AC" w:rsidRDefault="004701AC">
      <w:pPr>
        <w:spacing w:after="0" w:line="240" w:lineRule="auto"/>
      </w:pPr>
      <w:r>
        <w:separator/>
      </w:r>
    </w:p>
  </w:footnote>
  <w:footnote w:type="continuationSeparator" w:id="0">
    <w:p w:rsidR="004701AC" w:rsidRDefault="00470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0DC" w:rsidRPr="006340DC" w:rsidRDefault="00C32EA1">
    <w:pPr>
      <w:pStyle w:val="Header"/>
      <w:jc w:val="right"/>
      <w:rPr>
        <w:rFonts w:ascii="Times New Roman" w:hAnsi="Times New Roman" w:cs="Times New Roman"/>
        <w:sz w:val="24"/>
        <w:szCs w:val="24"/>
      </w:rPr>
    </w:pPr>
    <w:r w:rsidRPr="006340DC">
      <w:rPr>
        <w:rFonts w:ascii="Times New Roman" w:hAnsi="Times New Roman" w:cs="Times New Roman"/>
        <w:sz w:val="24"/>
        <w:szCs w:val="24"/>
      </w:rPr>
      <w:t>MARKETING PLAN</w:t>
    </w:r>
    <w:r>
      <w:rPr>
        <w:rFonts w:ascii="Times New Roman" w:hAnsi="Times New Roman" w:cs="Times New Roman"/>
        <w:sz w:val="24"/>
        <w:szCs w:val="24"/>
      </w:rPr>
      <w:tab/>
    </w:r>
    <w:r>
      <w:rPr>
        <w:rFonts w:ascii="Times New Roman" w:hAnsi="Times New Roman" w:cs="Times New Roman"/>
        <w:sz w:val="24"/>
        <w:szCs w:val="24"/>
      </w:rPr>
      <w:tab/>
    </w:r>
    <w:r w:rsidRPr="006340DC">
      <w:rPr>
        <w:rFonts w:ascii="Times New Roman" w:hAnsi="Times New Roman" w:cs="Times New Roman"/>
        <w:sz w:val="24"/>
        <w:szCs w:val="24"/>
      </w:rPr>
      <w:t xml:space="preserve">  </w:t>
    </w:r>
    <w:sdt>
      <w:sdtPr>
        <w:rPr>
          <w:rFonts w:ascii="Times New Roman" w:hAnsi="Times New Roman" w:cs="Times New Roman"/>
          <w:sz w:val="24"/>
          <w:szCs w:val="24"/>
        </w:rPr>
        <w:id w:val="942653473"/>
        <w:docPartObj>
          <w:docPartGallery w:val="Page Numbers (Top of Page)"/>
          <w:docPartUnique/>
        </w:docPartObj>
      </w:sdtPr>
      <w:sdtEndPr>
        <w:rPr>
          <w:noProof/>
        </w:rPr>
      </w:sdtEndPr>
      <w:sdtContent>
        <w:r w:rsidRPr="006340DC">
          <w:rPr>
            <w:rFonts w:ascii="Times New Roman" w:hAnsi="Times New Roman" w:cs="Times New Roman"/>
            <w:sz w:val="24"/>
            <w:szCs w:val="24"/>
          </w:rPr>
          <w:fldChar w:fldCharType="begin"/>
        </w:r>
        <w:r w:rsidRPr="006340DC">
          <w:rPr>
            <w:rFonts w:ascii="Times New Roman" w:hAnsi="Times New Roman" w:cs="Times New Roman"/>
            <w:sz w:val="24"/>
            <w:szCs w:val="24"/>
          </w:rPr>
          <w:instrText xml:space="preserve"> PAGE   \* MERGEFORMAT </w:instrText>
        </w:r>
        <w:r w:rsidRPr="006340DC">
          <w:rPr>
            <w:rFonts w:ascii="Times New Roman" w:hAnsi="Times New Roman" w:cs="Times New Roman"/>
            <w:sz w:val="24"/>
            <w:szCs w:val="24"/>
          </w:rPr>
          <w:fldChar w:fldCharType="separate"/>
        </w:r>
        <w:r w:rsidR="00F51CD4">
          <w:rPr>
            <w:rFonts w:ascii="Times New Roman" w:hAnsi="Times New Roman" w:cs="Times New Roman"/>
            <w:noProof/>
            <w:sz w:val="24"/>
            <w:szCs w:val="24"/>
          </w:rPr>
          <w:t>12</w:t>
        </w:r>
        <w:r w:rsidRPr="006340DC">
          <w:rPr>
            <w:rFonts w:ascii="Times New Roman" w:hAnsi="Times New Roman" w:cs="Times New Roman"/>
            <w:noProof/>
            <w:sz w:val="24"/>
            <w:szCs w:val="24"/>
          </w:rPr>
          <w:fldChar w:fldCharType="end"/>
        </w:r>
      </w:sdtContent>
    </w:sdt>
  </w:p>
  <w:p w:rsidR="006340DC" w:rsidRDefault="006340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0DC" w:rsidRPr="006340DC" w:rsidRDefault="00C32EA1">
    <w:pPr>
      <w:pStyle w:val="Header"/>
      <w:jc w:val="right"/>
      <w:rPr>
        <w:rFonts w:ascii="Times New Roman" w:hAnsi="Times New Roman" w:cs="Times New Roman"/>
        <w:sz w:val="24"/>
        <w:szCs w:val="24"/>
      </w:rPr>
    </w:pPr>
    <w:r w:rsidRPr="006340DC">
      <w:rPr>
        <w:rFonts w:ascii="Times New Roman" w:hAnsi="Times New Roman" w:cs="Times New Roman"/>
        <w:sz w:val="24"/>
        <w:szCs w:val="24"/>
      </w:rPr>
      <w:t xml:space="preserve">Running head: MARKETING PLAN </w:t>
    </w:r>
    <w:r w:rsidRPr="006340DC">
      <w:rPr>
        <w:rFonts w:ascii="Times New Roman" w:hAnsi="Times New Roman" w:cs="Times New Roman"/>
        <w:sz w:val="24"/>
        <w:szCs w:val="24"/>
      </w:rPr>
      <w:tab/>
    </w:r>
    <w:r w:rsidRPr="006340DC">
      <w:rPr>
        <w:rFonts w:ascii="Times New Roman" w:hAnsi="Times New Roman" w:cs="Times New Roman"/>
        <w:sz w:val="24"/>
        <w:szCs w:val="24"/>
      </w:rPr>
      <w:tab/>
    </w:r>
    <w:sdt>
      <w:sdtPr>
        <w:rPr>
          <w:rFonts w:ascii="Times New Roman" w:hAnsi="Times New Roman" w:cs="Times New Roman"/>
          <w:sz w:val="24"/>
          <w:szCs w:val="24"/>
        </w:rPr>
        <w:id w:val="-1660990918"/>
        <w:docPartObj>
          <w:docPartGallery w:val="Page Numbers (Top of Page)"/>
          <w:docPartUnique/>
        </w:docPartObj>
      </w:sdtPr>
      <w:sdtEndPr>
        <w:rPr>
          <w:noProof/>
        </w:rPr>
      </w:sdtEndPr>
      <w:sdtContent>
        <w:r w:rsidRPr="006340DC">
          <w:rPr>
            <w:rFonts w:ascii="Times New Roman" w:hAnsi="Times New Roman" w:cs="Times New Roman"/>
            <w:sz w:val="24"/>
            <w:szCs w:val="24"/>
          </w:rPr>
          <w:fldChar w:fldCharType="begin"/>
        </w:r>
        <w:r w:rsidRPr="006340DC">
          <w:rPr>
            <w:rFonts w:ascii="Times New Roman" w:hAnsi="Times New Roman" w:cs="Times New Roman"/>
            <w:sz w:val="24"/>
            <w:szCs w:val="24"/>
          </w:rPr>
          <w:instrText xml:space="preserve"> PAGE   \* MERGEFORMAT </w:instrText>
        </w:r>
        <w:r w:rsidRPr="006340DC">
          <w:rPr>
            <w:rFonts w:ascii="Times New Roman" w:hAnsi="Times New Roman" w:cs="Times New Roman"/>
            <w:sz w:val="24"/>
            <w:szCs w:val="24"/>
          </w:rPr>
          <w:fldChar w:fldCharType="separate"/>
        </w:r>
        <w:r w:rsidR="00F51CD4">
          <w:rPr>
            <w:rFonts w:ascii="Times New Roman" w:hAnsi="Times New Roman" w:cs="Times New Roman"/>
            <w:noProof/>
            <w:sz w:val="24"/>
            <w:szCs w:val="24"/>
          </w:rPr>
          <w:t>1</w:t>
        </w:r>
        <w:r w:rsidRPr="006340DC">
          <w:rPr>
            <w:rFonts w:ascii="Times New Roman" w:hAnsi="Times New Roman" w:cs="Times New Roman"/>
            <w:noProof/>
            <w:sz w:val="24"/>
            <w:szCs w:val="24"/>
          </w:rPr>
          <w:fldChar w:fldCharType="end"/>
        </w:r>
      </w:sdtContent>
    </w:sdt>
  </w:p>
  <w:p w:rsidR="006340DC" w:rsidRDefault="006340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E4134"/>
    <w:multiLevelType w:val="hybridMultilevel"/>
    <w:tmpl w:val="5F640814"/>
    <w:lvl w:ilvl="0" w:tplc="018807DA">
      <w:start w:val="1"/>
      <w:numFmt w:val="bullet"/>
      <w:lvlText w:val=""/>
      <w:lvlJc w:val="left"/>
      <w:pPr>
        <w:ind w:left="810" w:hanging="360"/>
      </w:pPr>
      <w:rPr>
        <w:rFonts w:ascii="Wingdings" w:hAnsi="Wingdings" w:hint="default"/>
      </w:rPr>
    </w:lvl>
    <w:lvl w:ilvl="1" w:tplc="790C583E" w:tentative="1">
      <w:start w:val="1"/>
      <w:numFmt w:val="bullet"/>
      <w:lvlText w:val="o"/>
      <w:lvlJc w:val="left"/>
      <w:pPr>
        <w:ind w:left="1530" w:hanging="360"/>
      </w:pPr>
      <w:rPr>
        <w:rFonts w:ascii="Courier New" w:hAnsi="Courier New" w:cs="Courier New" w:hint="default"/>
      </w:rPr>
    </w:lvl>
    <w:lvl w:ilvl="2" w:tplc="B48E2FC0" w:tentative="1">
      <w:start w:val="1"/>
      <w:numFmt w:val="bullet"/>
      <w:lvlText w:val=""/>
      <w:lvlJc w:val="left"/>
      <w:pPr>
        <w:ind w:left="2250" w:hanging="360"/>
      </w:pPr>
      <w:rPr>
        <w:rFonts w:ascii="Wingdings" w:hAnsi="Wingdings" w:hint="default"/>
      </w:rPr>
    </w:lvl>
    <w:lvl w:ilvl="3" w:tplc="51B89308" w:tentative="1">
      <w:start w:val="1"/>
      <w:numFmt w:val="bullet"/>
      <w:lvlText w:val=""/>
      <w:lvlJc w:val="left"/>
      <w:pPr>
        <w:ind w:left="2970" w:hanging="360"/>
      </w:pPr>
      <w:rPr>
        <w:rFonts w:ascii="Symbol" w:hAnsi="Symbol" w:hint="default"/>
      </w:rPr>
    </w:lvl>
    <w:lvl w:ilvl="4" w:tplc="FE06C958" w:tentative="1">
      <w:start w:val="1"/>
      <w:numFmt w:val="bullet"/>
      <w:lvlText w:val="o"/>
      <w:lvlJc w:val="left"/>
      <w:pPr>
        <w:ind w:left="3690" w:hanging="360"/>
      </w:pPr>
      <w:rPr>
        <w:rFonts w:ascii="Courier New" w:hAnsi="Courier New" w:cs="Courier New" w:hint="default"/>
      </w:rPr>
    </w:lvl>
    <w:lvl w:ilvl="5" w:tplc="A8F8E60A" w:tentative="1">
      <w:start w:val="1"/>
      <w:numFmt w:val="bullet"/>
      <w:lvlText w:val=""/>
      <w:lvlJc w:val="left"/>
      <w:pPr>
        <w:ind w:left="4410" w:hanging="360"/>
      </w:pPr>
      <w:rPr>
        <w:rFonts w:ascii="Wingdings" w:hAnsi="Wingdings" w:hint="default"/>
      </w:rPr>
    </w:lvl>
    <w:lvl w:ilvl="6" w:tplc="8E38A1F4" w:tentative="1">
      <w:start w:val="1"/>
      <w:numFmt w:val="bullet"/>
      <w:lvlText w:val=""/>
      <w:lvlJc w:val="left"/>
      <w:pPr>
        <w:ind w:left="5130" w:hanging="360"/>
      </w:pPr>
      <w:rPr>
        <w:rFonts w:ascii="Symbol" w:hAnsi="Symbol" w:hint="default"/>
      </w:rPr>
    </w:lvl>
    <w:lvl w:ilvl="7" w:tplc="B0B25354" w:tentative="1">
      <w:start w:val="1"/>
      <w:numFmt w:val="bullet"/>
      <w:lvlText w:val="o"/>
      <w:lvlJc w:val="left"/>
      <w:pPr>
        <w:ind w:left="5850" w:hanging="360"/>
      </w:pPr>
      <w:rPr>
        <w:rFonts w:ascii="Courier New" w:hAnsi="Courier New" w:cs="Courier New" w:hint="default"/>
      </w:rPr>
    </w:lvl>
    <w:lvl w:ilvl="8" w:tplc="49280340" w:tentative="1">
      <w:start w:val="1"/>
      <w:numFmt w:val="bullet"/>
      <w:lvlText w:val=""/>
      <w:lvlJc w:val="left"/>
      <w:pPr>
        <w:ind w:left="6570" w:hanging="360"/>
      </w:pPr>
      <w:rPr>
        <w:rFonts w:ascii="Wingdings" w:hAnsi="Wingdings" w:hint="default"/>
      </w:rPr>
    </w:lvl>
  </w:abstractNum>
  <w:abstractNum w:abstractNumId="1">
    <w:nsid w:val="13001128"/>
    <w:multiLevelType w:val="hybridMultilevel"/>
    <w:tmpl w:val="D8C0B618"/>
    <w:lvl w:ilvl="0" w:tplc="82849D62">
      <w:start w:val="1"/>
      <w:numFmt w:val="bullet"/>
      <w:lvlText w:val="o"/>
      <w:lvlJc w:val="left"/>
      <w:pPr>
        <w:ind w:left="720" w:hanging="360"/>
      </w:pPr>
      <w:rPr>
        <w:rFonts w:ascii="Courier New" w:hAnsi="Courier New" w:cs="Courier New" w:hint="default"/>
      </w:rPr>
    </w:lvl>
    <w:lvl w:ilvl="1" w:tplc="25AA5CAE" w:tentative="1">
      <w:start w:val="1"/>
      <w:numFmt w:val="bullet"/>
      <w:lvlText w:val="o"/>
      <w:lvlJc w:val="left"/>
      <w:pPr>
        <w:ind w:left="1440" w:hanging="360"/>
      </w:pPr>
      <w:rPr>
        <w:rFonts w:ascii="Courier New" w:hAnsi="Courier New" w:cs="Courier New" w:hint="default"/>
      </w:rPr>
    </w:lvl>
    <w:lvl w:ilvl="2" w:tplc="165C48FA" w:tentative="1">
      <w:start w:val="1"/>
      <w:numFmt w:val="bullet"/>
      <w:lvlText w:val=""/>
      <w:lvlJc w:val="left"/>
      <w:pPr>
        <w:ind w:left="2160" w:hanging="360"/>
      </w:pPr>
      <w:rPr>
        <w:rFonts w:ascii="Wingdings" w:hAnsi="Wingdings" w:hint="default"/>
      </w:rPr>
    </w:lvl>
    <w:lvl w:ilvl="3" w:tplc="0CAA5470" w:tentative="1">
      <w:start w:val="1"/>
      <w:numFmt w:val="bullet"/>
      <w:lvlText w:val=""/>
      <w:lvlJc w:val="left"/>
      <w:pPr>
        <w:ind w:left="2880" w:hanging="360"/>
      </w:pPr>
      <w:rPr>
        <w:rFonts w:ascii="Symbol" w:hAnsi="Symbol" w:hint="default"/>
      </w:rPr>
    </w:lvl>
    <w:lvl w:ilvl="4" w:tplc="C62E8394" w:tentative="1">
      <w:start w:val="1"/>
      <w:numFmt w:val="bullet"/>
      <w:lvlText w:val="o"/>
      <w:lvlJc w:val="left"/>
      <w:pPr>
        <w:ind w:left="3600" w:hanging="360"/>
      </w:pPr>
      <w:rPr>
        <w:rFonts w:ascii="Courier New" w:hAnsi="Courier New" w:cs="Courier New" w:hint="default"/>
      </w:rPr>
    </w:lvl>
    <w:lvl w:ilvl="5" w:tplc="4AB0D9FC" w:tentative="1">
      <w:start w:val="1"/>
      <w:numFmt w:val="bullet"/>
      <w:lvlText w:val=""/>
      <w:lvlJc w:val="left"/>
      <w:pPr>
        <w:ind w:left="4320" w:hanging="360"/>
      </w:pPr>
      <w:rPr>
        <w:rFonts w:ascii="Wingdings" w:hAnsi="Wingdings" w:hint="default"/>
      </w:rPr>
    </w:lvl>
    <w:lvl w:ilvl="6" w:tplc="31A29D04" w:tentative="1">
      <w:start w:val="1"/>
      <w:numFmt w:val="bullet"/>
      <w:lvlText w:val=""/>
      <w:lvlJc w:val="left"/>
      <w:pPr>
        <w:ind w:left="5040" w:hanging="360"/>
      </w:pPr>
      <w:rPr>
        <w:rFonts w:ascii="Symbol" w:hAnsi="Symbol" w:hint="default"/>
      </w:rPr>
    </w:lvl>
    <w:lvl w:ilvl="7" w:tplc="4C54C6AE" w:tentative="1">
      <w:start w:val="1"/>
      <w:numFmt w:val="bullet"/>
      <w:lvlText w:val="o"/>
      <w:lvlJc w:val="left"/>
      <w:pPr>
        <w:ind w:left="5760" w:hanging="360"/>
      </w:pPr>
      <w:rPr>
        <w:rFonts w:ascii="Courier New" w:hAnsi="Courier New" w:cs="Courier New" w:hint="default"/>
      </w:rPr>
    </w:lvl>
    <w:lvl w:ilvl="8" w:tplc="B1D6115A" w:tentative="1">
      <w:start w:val="1"/>
      <w:numFmt w:val="bullet"/>
      <w:lvlText w:val=""/>
      <w:lvlJc w:val="left"/>
      <w:pPr>
        <w:ind w:left="6480" w:hanging="360"/>
      </w:pPr>
      <w:rPr>
        <w:rFonts w:ascii="Wingdings" w:hAnsi="Wingdings" w:hint="default"/>
      </w:rPr>
    </w:lvl>
  </w:abstractNum>
  <w:abstractNum w:abstractNumId="2">
    <w:nsid w:val="157D021C"/>
    <w:multiLevelType w:val="hybridMultilevel"/>
    <w:tmpl w:val="413E3CD6"/>
    <w:lvl w:ilvl="0" w:tplc="7A383562">
      <w:start w:val="1"/>
      <w:numFmt w:val="bullet"/>
      <w:lvlText w:val=""/>
      <w:lvlJc w:val="left"/>
      <w:pPr>
        <w:ind w:left="720" w:hanging="360"/>
      </w:pPr>
      <w:rPr>
        <w:rFonts w:ascii="Wingdings" w:hAnsi="Wingdings" w:hint="default"/>
      </w:rPr>
    </w:lvl>
    <w:lvl w:ilvl="1" w:tplc="36EEB69A" w:tentative="1">
      <w:start w:val="1"/>
      <w:numFmt w:val="bullet"/>
      <w:lvlText w:val="o"/>
      <w:lvlJc w:val="left"/>
      <w:pPr>
        <w:ind w:left="1440" w:hanging="360"/>
      </w:pPr>
      <w:rPr>
        <w:rFonts w:ascii="Courier New" w:hAnsi="Courier New" w:cs="Courier New" w:hint="default"/>
      </w:rPr>
    </w:lvl>
    <w:lvl w:ilvl="2" w:tplc="B1AE0AB0" w:tentative="1">
      <w:start w:val="1"/>
      <w:numFmt w:val="bullet"/>
      <w:lvlText w:val=""/>
      <w:lvlJc w:val="left"/>
      <w:pPr>
        <w:ind w:left="2160" w:hanging="360"/>
      </w:pPr>
      <w:rPr>
        <w:rFonts w:ascii="Wingdings" w:hAnsi="Wingdings" w:hint="default"/>
      </w:rPr>
    </w:lvl>
    <w:lvl w:ilvl="3" w:tplc="70BC4EB6" w:tentative="1">
      <w:start w:val="1"/>
      <w:numFmt w:val="bullet"/>
      <w:lvlText w:val=""/>
      <w:lvlJc w:val="left"/>
      <w:pPr>
        <w:ind w:left="2880" w:hanging="360"/>
      </w:pPr>
      <w:rPr>
        <w:rFonts w:ascii="Symbol" w:hAnsi="Symbol" w:hint="default"/>
      </w:rPr>
    </w:lvl>
    <w:lvl w:ilvl="4" w:tplc="088AE5B4" w:tentative="1">
      <w:start w:val="1"/>
      <w:numFmt w:val="bullet"/>
      <w:lvlText w:val="o"/>
      <w:lvlJc w:val="left"/>
      <w:pPr>
        <w:ind w:left="3600" w:hanging="360"/>
      </w:pPr>
      <w:rPr>
        <w:rFonts w:ascii="Courier New" w:hAnsi="Courier New" w:cs="Courier New" w:hint="default"/>
      </w:rPr>
    </w:lvl>
    <w:lvl w:ilvl="5" w:tplc="A8F0B10E" w:tentative="1">
      <w:start w:val="1"/>
      <w:numFmt w:val="bullet"/>
      <w:lvlText w:val=""/>
      <w:lvlJc w:val="left"/>
      <w:pPr>
        <w:ind w:left="4320" w:hanging="360"/>
      </w:pPr>
      <w:rPr>
        <w:rFonts w:ascii="Wingdings" w:hAnsi="Wingdings" w:hint="default"/>
      </w:rPr>
    </w:lvl>
    <w:lvl w:ilvl="6" w:tplc="F6467A82" w:tentative="1">
      <w:start w:val="1"/>
      <w:numFmt w:val="bullet"/>
      <w:lvlText w:val=""/>
      <w:lvlJc w:val="left"/>
      <w:pPr>
        <w:ind w:left="5040" w:hanging="360"/>
      </w:pPr>
      <w:rPr>
        <w:rFonts w:ascii="Symbol" w:hAnsi="Symbol" w:hint="default"/>
      </w:rPr>
    </w:lvl>
    <w:lvl w:ilvl="7" w:tplc="7098E37A" w:tentative="1">
      <w:start w:val="1"/>
      <w:numFmt w:val="bullet"/>
      <w:lvlText w:val="o"/>
      <w:lvlJc w:val="left"/>
      <w:pPr>
        <w:ind w:left="5760" w:hanging="360"/>
      </w:pPr>
      <w:rPr>
        <w:rFonts w:ascii="Courier New" w:hAnsi="Courier New" w:cs="Courier New" w:hint="default"/>
      </w:rPr>
    </w:lvl>
    <w:lvl w:ilvl="8" w:tplc="8530EAB8" w:tentative="1">
      <w:start w:val="1"/>
      <w:numFmt w:val="bullet"/>
      <w:lvlText w:val=""/>
      <w:lvlJc w:val="left"/>
      <w:pPr>
        <w:ind w:left="6480" w:hanging="360"/>
      </w:pPr>
      <w:rPr>
        <w:rFonts w:ascii="Wingdings" w:hAnsi="Wingdings" w:hint="default"/>
      </w:rPr>
    </w:lvl>
  </w:abstractNum>
  <w:abstractNum w:abstractNumId="3">
    <w:nsid w:val="37420B83"/>
    <w:multiLevelType w:val="hybridMultilevel"/>
    <w:tmpl w:val="97DEBB60"/>
    <w:lvl w:ilvl="0" w:tplc="8AE28662">
      <w:start w:val="1"/>
      <w:numFmt w:val="bullet"/>
      <w:lvlText w:val=""/>
      <w:lvlJc w:val="left"/>
      <w:pPr>
        <w:ind w:left="720" w:hanging="360"/>
      </w:pPr>
      <w:rPr>
        <w:rFonts w:ascii="Wingdings" w:hAnsi="Wingdings" w:hint="default"/>
      </w:rPr>
    </w:lvl>
    <w:lvl w:ilvl="1" w:tplc="EFC03A6C" w:tentative="1">
      <w:start w:val="1"/>
      <w:numFmt w:val="bullet"/>
      <w:lvlText w:val="o"/>
      <w:lvlJc w:val="left"/>
      <w:pPr>
        <w:ind w:left="1440" w:hanging="360"/>
      </w:pPr>
      <w:rPr>
        <w:rFonts w:ascii="Courier New" w:hAnsi="Courier New" w:cs="Courier New" w:hint="default"/>
      </w:rPr>
    </w:lvl>
    <w:lvl w:ilvl="2" w:tplc="BBB23902" w:tentative="1">
      <w:start w:val="1"/>
      <w:numFmt w:val="bullet"/>
      <w:lvlText w:val=""/>
      <w:lvlJc w:val="left"/>
      <w:pPr>
        <w:ind w:left="2160" w:hanging="360"/>
      </w:pPr>
      <w:rPr>
        <w:rFonts w:ascii="Wingdings" w:hAnsi="Wingdings" w:hint="default"/>
      </w:rPr>
    </w:lvl>
    <w:lvl w:ilvl="3" w:tplc="779AC080" w:tentative="1">
      <w:start w:val="1"/>
      <w:numFmt w:val="bullet"/>
      <w:lvlText w:val=""/>
      <w:lvlJc w:val="left"/>
      <w:pPr>
        <w:ind w:left="2880" w:hanging="360"/>
      </w:pPr>
      <w:rPr>
        <w:rFonts w:ascii="Symbol" w:hAnsi="Symbol" w:hint="default"/>
      </w:rPr>
    </w:lvl>
    <w:lvl w:ilvl="4" w:tplc="A8FA0FE0" w:tentative="1">
      <w:start w:val="1"/>
      <w:numFmt w:val="bullet"/>
      <w:lvlText w:val="o"/>
      <w:lvlJc w:val="left"/>
      <w:pPr>
        <w:ind w:left="3600" w:hanging="360"/>
      </w:pPr>
      <w:rPr>
        <w:rFonts w:ascii="Courier New" w:hAnsi="Courier New" w:cs="Courier New" w:hint="default"/>
      </w:rPr>
    </w:lvl>
    <w:lvl w:ilvl="5" w:tplc="78027FCC" w:tentative="1">
      <w:start w:val="1"/>
      <w:numFmt w:val="bullet"/>
      <w:lvlText w:val=""/>
      <w:lvlJc w:val="left"/>
      <w:pPr>
        <w:ind w:left="4320" w:hanging="360"/>
      </w:pPr>
      <w:rPr>
        <w:rFonts w:ascii="Wingdings" w:hAnsi="Wingdings" w:hint="default"/>
      </w:rPr>
    </w:lvl>
    <w:lvl w:ilvl="6" w:tplc="1D42D0FE" w:tentative="1">
      <w:start w:val="1"/>
      <w:numFmt w:val="bullet"/>
      <w:lvlText w:val=""/>
      <w:lvlJc w:val="left"/>
      <w:pPr>
        <w:ind w:left="5040" w:hanging="360"/>
      </w:pPr>
      <w:rPr>
        <w:rFonts w:ascii="Symbol" w:hAnsi="Symbol" w:hint="default"/>
      </w:rPr>
    </w:lvl>
    <w:lvl w:ilvl="7" w:tplc="17E2C2CC" w:tentative="1">
      <w:start w:val="1"/>
      <w:numFmt w:val="bullet"/>
      <w:lvlText w:val="o"/>
      <w:lvlJc w:val="left"/>
      <w:pPr>
        <w:ind w:left="5760" w:hanging="360"/>
      </w:pPr>
      <w:rPr>
        <w:rFonts w:ascii="Courier New" w:hAnsi="Courier New" w:cs="Courier New" w:hint="default"/>
      </w:rPr>
    </w:lvl>
    <w:lvl w:ilvl="8" w:tplc="8FD0A874" w:tentative="1">
      <w:start w:val="1"/>
      <w:numFmt w:val="bullet"/>
      <w:lvlText w:val=""/>
      <w:lvlJc w:val="left"/>
      <w:pPr>
        <w:ind w:left="6480" w:hanging="360"/>
      </w:pPr>
      <w:rPr>
        <w:rFonts w:ascii="Wingdings" w:hAnsi="Wingdings" w:hint="default"/>
      </w:rPr>
    </w:lvl>
  </w:abstractNum>
  <w:abstractNum w:abstractNumId="4">
    <w:nsid w:val="39732B4D"/>
    <w:multiLevelType w:val="hybridMultilevel"/>
    <w:tmpl w:val="A5566910"/>
    <w:lvl w:ilvl="0" w:tplc="084E11C4">
      <w:start w:val="1"/>
      <w:numFmt w:val="decimal"/>
      <w:lvlText w:val="%1."/>
      <w:lvlJc w:val="left"/>
      <w:pPr>
        <w:ind w:left="450" w:hanging="360"/>
      </w:pPr>
    </w:lvl>
    <w:lvl w:ilvl="1" w:tplc="CA606CE0" w:tentative="1">
      <w:start w:val="1"/>
      <w:numFmt w:val="lowerLetter"/>
      <w:lvlText w:val="%2."/>
      <w:lvlJc w:val="left"/>
      <w:pPr>
        <w:ind w:left="1170" w:hanging="360"/>
      </w:pPr>
    </w:lvl>
    <w:lvl w:ilvl="2" w:tplc="67D85668" w:tentative="1">
      <w:start w:val="1"/>
      <w:numFmt w:val="lowerRoman"/>
      <w:lvlText w:val="%3."/>
      <w:lvlJc w:val="right"/>
      <w:pPr>
        <w:ind w:left="1890" w:hanging="180"/>
      </w:pPr>
    </w:lvl>
    <w:lvl w:ilvl="3" w:tplc="3D7AF53A" w:tentative="1">
      <w:start w:val="1"/>
      <w:numFmt w:val="decimal"/>
      <w:lvlText w:val="%4."/>
      <w:lvlJc w:val="left"/>
      <w:pPr>
        <w:ind w:left="2610" w:hanging="360"/>
      </w:pPr>
    </w:lvl>
    <w:lvl w:ilvl="4" w:tplc="3600F4AC" w:tentative="1">
      <w:start w:val="1"/>
      <w:numFmt w:val="lowerLetter"/>
      <w:lvlText w:val="%5."/>
      <w:lvlJc w:val="left"/>
      <w:pPr>
        <w:ind w:left="3330" w:hanging="360"/>
      </w:pPr>
    </w:lvl>
    <w:lvl w:ilvl="5" w:tplc="318EA4FE" w:tentative="1">
      <w:start w:val="1"/>
      <w:numFmt w:val="lowerRoman"/>
      <w:lvlText w:val="%6."/>
      <w:lvlJc w:val="right"/>
      <w:pPr>
        <w:ind w:left="4050" w:hanging="180"/>
      </w:pPr>
    </w:lvl>
    <w:lvl w:ilvl="6" w:tplc="31AABF8C" w:tentative="1">
      <w:start w:val="1"/>
      <w:numFmt w:val="decimal"/>
      <w:lvlText w:val="%7."/>
      <w:lvlJc w:val="left"/>
      <w:pPr>
        <w:ind w:left="4770" w:hanging="360"/>
      </w:pPr>
    </w:lvl>
    <w:lvl w:ilvl="7" w:tplc="EF66AEF8" w:tentative="1">
      <w:start w:val="1"/>
      <w:numFmt w:val="lowerLetter"/>
      <w:lvlText w:val="%8."/>
      <w:lvlJc w:val="left"/>
      <w:pPr>
        <w:ind w:left="5490" w:hanging="360"/>
      </w:pPr>
    </w:lvl>
    <w:lvl w:ilvl="8" w:tplc="D7743EEA" w:tentative="1">
      <w:start w:val="1"/>
      <w:numFmt w:val="lowerRoman"/>
      <w:lvlText w:val="%9."/>
      <w:lvlJc w:val="right"/>
      <w:pPr>
        <w:ind w:left="6210" w:hanging="180"/>
      </w:pPr>
    </w:lvl>
  </w:abstractNum>
  <w:abstractNum w:abstractNumId="5">
    <w:nsid w:val="7D0C0D06"/>
    <w:multiLevelType w:val="hybridMultilevel"/>
    <w:tmpl w:val="C65A13FE"/>
    <w:lvl w:ilvl="0" w:tplc="7B6C53CC">
      <w:start w:val="1"/>
      <w:numFmt w:val="bullet"/>
      <w:lvlText w:val=""/>
      <w:lvlJc w:val="left"/>
      <w:pPr>
        <w:ind w:left="450" w:hanging="360"/>
      </w:pPr>
      <w:rPr>
        <w:rFonts w:ascii="Wingdings" w:hAnsi="Wingdings" w:hint="default"/>
      </w:rPr>
    </w:lvl>
    <w:lvl w:ilvl="1" w:tplc="0B089630" w:tentative="1">
      <w:start w:val="1"/>
      <w:numFmt w:val="bullet"/>
      <w:lvlText w:val="o"/>
      <w:lvlJc w:val="left"/>
      <w:pPr>
        <w:ind w:left="1170" w:hanging="360"/>
      </w:pPr>
      <w:rPr>
        <w:rFonts w:ascii="Courier New" w:hAnsi="Courier New" w:cs="Courier New" w:hint="default"/>
      </w:rPr>
    </w:lvl>
    <w:lvl w:ilvl="2" w:tplc="49A0E566" w:tentative="1">
      <w:start w:val="1"/>
      <w:numFmt w:val="bullet"/>
      <w:lvlText w:val=""/>
      <w:lvlJc w:val="left"/>
      <w:pPr>
        <w:ind w:left="1890" w:hanging="360"/>
      </w:pPr>
      <w:rPr>
        <w:rFonts w:ascii="Wingdings" w:hAnsi="Wingdings" w:hint="default"/>
      </w:rPr>
    </w:lvl>
    <w:lvl w:ilvl="3" w:tplc="274E5060" w:tentative="1">
      <w:start w:val="1"/>
      <w:numFmt w:val="bullet"/>
      <w:lvlText w:val=""/>
      <w:lvlJc w:val="left"/>
      <w:pPr>
        <w:ind w:left="2610" w:hanging="360"/>
      </w:pPr>
      <w:rPr>
        <w:rFonts w:ascii="Symbol" w:hAnsi="Symbol" w:hint="default"/>
      </w:rPr>
    </w:lvl>
    <w:lvl w:ilvl="4" w:tplc="D29C31F0" w:tentative="1">
      <w:start w:val="1"/>
      <w:numFmt w:val="bullet"/>
      <w:lvlText w:val="o"/>
      <w:lvlJc w:val="left"/>
      <w:pPr>
        <w:ind w:left="3330" w:hanging="360"/>
      </w:pPr>
      <w:rPr>
        <w:rFonts w:ascii="Courier New" w:hAnsi="Courier New" w:cs="Courier New" w:hint="default"/>
      </w:rPr>
    </w:lvl>
    <w:lvl w:ilvl="5" w:tplc="2702F9E2" w:tentative="1">
      <w:start w:val="1"/>
      <w:numFmt w:val="bullet"/>
      <w:lvlText w:val=""/>
      <w:lvlJc w:val="left"/>
      <w:pPr>
        <w:ind w:left="4050" w:hanging="360"/>
      </w:pPr>
      <w:rPr>
        <w:rFonts w:ascii="Wingdings" w:hAnsi="Wingdings" w:hint="default"/>
      </w:rPr>
    </w:lvl>
    <w:lvl w:ilvl="6" w:tplc="0A106FC0" w:tentative="1">
      <w:start w:val="1"/>
      <w:numFmt w:val="bullet"/>
      <w:lvlText w:val=""/>
      <w:lvlJc w:val="left"/>
      <w:pPr>
        <w:ind w:left="4770" w:hanging="360"/>
      </w:pPr>
      <w:rPr>
        <w:rFonts w:ascii="Symbol" w:hAnsi="Symbol" w:hint="default"/>
      </w:rPr>
    </w:lvl>
    <w:lvl w:ilvl="7" w:tplc="9F72425A" w:tentative="1">
      <w:start w:val="1"/>
      <w:numFmt w:val="bullet"/>
      <w:lvlText w:val="o"/>
      <w:lvlJc w:val="left"/>
      <w:pPr>
        <w:ind w:left="5490" w:hanging="360"/>
      </w:pPr>
      <w:rPr>
        <w:rFonts w:ascii="Courier New" w:hAnsi="Courier New" w:cs="Courier New" w:hint="default"/>
      </w:rPr>
    </w:lvl>
    <w:lvl w:ilvl="8" w:tplc="E2CE889C" w:tentative="1">
      <w:start w:val="1"/>
      <w:numFmt w:val="bullet"/>
      <w:lvlText w:val=""/>
      <w:lvlJc w:val="left"/>
      <w:pPr>
        <w:ind w:left="621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0DC"/>
    <w:rsid w:val="00043491"/>
    <w:rsid w:val="00066523"/>
    <w:rsid w:val="00073EAA"/>
    <w:rsid w:val="00080929"/>
    <w:rsid w:val="000B3C44"/>
    <w:rsid w:val="000B7097"/>
    <w:rsid w:val="0014604A"/>
    <w:rsid w:val="00154C91"/>
    <w:rsid w:val="001718E4"/>
    <w:rsid w:val="00177CE7"/>
    <w:rsid w:val="001A6C01"/>
    <w:rsid w:val="001E7FCC"/>
    <w:rsid w:val="001F5674"/>
    <w:rsid w:val="002165F5"/>
    <w:rsid w:val="0022241E"/>
    <w:rsid w:val="0026295F"/>
    <w:rsid w:val="00284BC0"/>
    <w:rsid w:val="0028728C"/>
    <w:rsid w:val="002A134E"/>
    <w:rsid w:val="002B0E8B"/>
    <w:rsid w:val="002D7044"/>
    <w:rsid w:val="002E54C2"/>
    <w:rsid w:val="00342AD8"/>
    <w:rsid w:val="00350FA5"/>
    <w:rsid w:val="003B654D"/>
    <w:rsid w:val="003E4CF7"/>
    <w:rsid w:val="003F19CB"/>
    <w:rsid w:val="003F7F3A"/>
    <w:rsid w:val="00401D8D"/>
    <w:rsid w:val="00417FB9"/>
    <w:rsid w:val="00450A3F"/>
    <w:rsid w:val="004701AC"/>
    <w:rsid w:val="004745C8"/>
    <w:rsid w:val="004A10ED"/>
    <w:rsid w:val="004B569B"/>
    <w:rsid w:val="004F2371"/>
    <w:rsid w:val="004F4AA1"/>
    <w:rsid w:val="0056100B"/>
    <w:rsid w:val="0057451A"/>
    <w:rsid w:val="005823DE"/>
    <w:rsid w:val="005D6C9E"/>
    <w:rsid w:val="005E6016"/>
    <w:rsid w:val="005E6FEE"/>
    <w:rsid w:val="00621B7F"/>
    <w:rsid w:val="006340DC"/>
    <w:rsid w:val="00635DDD"/>
    <w:rsid w:val="0065316D"/>
    <w:rsid w:val="0066416E"/>
    <w:rsid w:val="0068395B"/>
    <w:rsid w:val="00691D7A"/>
    <w:rsid w:val="006B5A82"/>
    <w:rsid w:val="006C53EE"/>
    <w:rsid w:val="006D3EB7"/>
    <w:rsid w:val="006E17CE"/>
    <w:rsid w:val="006E1A96"/>
    <w:rsid w:val="006F1102"/>
    <w:rsid w:val="00704F17"/>
    <w:rsid w:val="007123EC"/>
    <w:rsid w:val="00741FBA"/>
    <w:rsid w:val="00766DD3"/>
    <w:rsid w:val="00772A58"/>
    <w:rsid w:val="007A1C27"/>
    <w:rsid w:val="007C491A"/>
    <w:rsid w:val="008271F6"/>
    <w:rsid w:val="008314E6"/>
    <w:rsid w:val="00834D18"/>
    <w:rsid w:val="0088481D"/>
    <w:rsid w:val="00885BA1"/>
    <w:rsid w:val="008C40D9"/>
    <w:rsid w:val="009313A3"/>
    <w:rsid w:val="00936A22"/>
    <w:rsid w:val="0099283A"/>
    <w:rsid w:val="009A71E2"/>
    <w:rsid w:val="00A00BE7"/>
    <w:rsid w:val="00A31201"/>
    <w:rsid w:val="00A3152F"/>
    <w:rsid w:val="00A316B7"/>
    <w:rsid w:val="00A36B2D"/>
    <w:rsid w:val="00A44816"/>
    <w:rsid w:val="00A5620A"/>
    <w:rsid w:val="00A632C2"/>
    <w:rsid w:val="00A81C11"/>
    <w:rsid w:val="00A9342F"/>
    <w:rsid w:val="00A95292"/>
    <w:rsid w:val="00AB5EBE"/>
    <w:rsid w:val="00AD2FBE"/>
    <w:rsid w:val="00AD54D1"/>
    <w:rsid w:val="00B13956"/>
    <w:rsid w:val="00B50979"/>
    <w:rsid w:val="00B53882"/>
    <w:rsid w:val="00B70554"/>
    <w:rsid w:val="00B720FB"/>
    <w:rsid w:val="00B76BC5"/>
    <w:rsid w:val="00BB455F"/>
    <w:rsid w:val="00BC00A2"/>
    <w:rsid w:val="00BE2AFA"/>
    <w:rsid w:val="00BE497E"/>
    <w:rsid w:val="00C244F3"/>
    <w:rsid w:val="00C32EA1"/>
    <w:rsid w:val="00C92C53"/>
    <w:rsid w:val="00C94A51"/>
    <w:rsid w:val="00CA1224"/>
    <w:rsid w:val="00CB544D"/>
    <w:rsid w:val="00CD3F07"/>
    <w:rsid w:val="00D079B8"/>
    <w:rsid w:val="00D142CD"/>
    <w:rsid w:val="00D218DF"/>
    <w:rsid w:val="00D2609B"/>
    <w:rsid w:val="00D47E84"/>
    <w:rsid w:val="00D8107D"/>
    <w:rsid w:val="00D8247C"/>
    <w:rsid w:val="00D910A1"/>
    <w:rsid w:val="00DA6054"/>
    <w:rsid w:val="00DA7EB5"/>
    <w:rsid w:val="00DC48FE"/>
    <w:rsid w:val="00DE5F5D"/>
    <w:rsid w:val="00DF5355"/>
    <w:rsid w:val="00DF5B92"/>
    <w:rsid w:val="00E03F9D"/>
    <w:rsid w:val="00E10E72"/>
    <w:rsid w:val="00E63585"/>
    <w:rsid w:val="00EA1CB3"/>
    <w:rsid w:val="00EB63AB"/>
    <w:rsid w:val="00EC5CE7"/>
    <w:rsid w:val="00ED35EF"/>
    <w:rsid w:val="00EF14EF"/>
    <w:rsid w:val="00EF1E07"/>
    <w:rsid w:val="00F31DC6"/>
    <w:rsid w:val="00F37970"/>
    <w:rsid w:val="00F51CD4"/>
    <w:rsid w:val="00F60747"/>
    <w:rsid w:val="00FD0C0F"/>
    <w:rsid w:val="00FE205C"/>
    <w:rsid w:val="00FE3DC2"/>
    <w:rsid w:val="00FF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D6314-CECC-4FE5-9403-0FCA4A16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0DC"/>
  </w:style>
  <w:style w:type="paragraph" w:styleId="Footer">
    <w:name w:val="footer"/>
    <w:basedOn w:val="Normal"/>
    <w:link w:val="FooterChar"/>
    <w:uiPriority w:val="99"/>
    <w:unhideWhenUsed/>
    <w:rsid w:val="00634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0DC"/>
  </w:style>
  <w:style w:type="paragraph" w:styleId="ListParagraph">
    <w:name w:val="List Paragraph"/>
    <w:basedOn w:val="Normal"/>
    <w:uiPriority w:val="34"/>
    <w:qFormat/>
    <w:rsid w:val="00A93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3352</Words>
  <Characters>19112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2019-09-29T21:26:00Z</dcterms:created>
  <dcterms:modified xsi:type="dcterms:W3CDTF">2019-09-29T21:26:00Z</dcterms:modified>
</cp:coreProperties>
</file>